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88D3" w14:textId="58CB7D92" w:rsidR="002C24E7" w:rsidRDefault="00F62161" w:rsidP="002C24E7">
      <w:pPr>
        <w:pStyle w:val="Heading1"/>
        <w:jc w:val="center"/>
        <w:rPr>
          <w:rFonts w:eastAsia="Times New Roman"/>
          <w:lang w:val="ru-RU" w:eastAsia="lv-LV"/>
        </w:rPr>
      </w:pPr>
      <w:r w:rsidRPr="00275E75">
        <w:rPr>
          <w:rFonts w:eastAsia="Times New Roman"/>
          <w:lang w:val="ru-RU" w:eastAsia="lv-LV"/>
        </w:rPr>
        <w:t>Неком</w:t>
      </w:r>
      <w:r w:rsidR="004C315D" w:rsidRPr="00275E75">
        <w:rPr>
          <w:rFonts w:eastAsia="Times New Roman"/>
          <w:lang w:val="ru-RU" w:eastAsia="lv-LV"/>
        </w:rPr>
        <w:t>м</w:t>
      </w:r>
      <w:r w:rsidRPr="00275E75">
        <w:rPr>
          <w:rFonts w:eastAsia="Times New Roman"/>
          <w:lang w:val="ru-RU" w:eastAsia="lv-LV"/>
        </w:rPr>
        <w:t>ерческое п</w:t>
      </w:r>
      <w:r w:rsidR="008D44E3" w:rsidRPr="00275E75">
        <w:rPr>
          <w:rFonts w:eastAsia="Times New Roman"/>
          <w:lang w:val="ru-RU" w:eastAsia="lv-LV"/>
        </w:rPr>
        <w:t>ере</w:t>
      </w:r>
      <w:r w:rsidR="00B06ED5" w:rsidRPr="00275E75">
        <w:rPr>
          <w:rFonts w:eastAsia="Times New Roman"/>
          <w:lang w:val="ru-RU" w:eastAsia="lv-LV"/>
        </w:rPr>
        <w:t>мещение (путешестви</w:t>
      </w:r>
      <w:r w:rsidR="009C441C" w:rsidRPr="00275E75">
        <w:rPr>
          <w:rFonts w:eastAsia="Times New Roman"/>
          <w:lang w:val="ru-RU" w:eastAsia="lv-LV"/>
        </w:rPr>
        <w:t>я</w:t>
      </w:r>
      <w:r w:rsidR="008D44E3" w:rsidRPr="00275E75">
        <w:rPr>
          <w:rFonts w:eastAsia="Times New Roman"/>
          <w:lang w:val="ru-RU" w:eastAsia="lv-LV"/>
        </w:rPr>
        <w:t>)</w:t>
      </w:r>
    </w:p>
    <w:p w14:paraId="3CE92F61" w14:textId="119D2202" w:rsidR="002C24E7" w:rsidRPr="002C24E7" w:rsidRDefault="008D44E3" w:rsidP="002C24E7">
      <w:pPr>
        <w:pStyle w:val="Heading1"/>
        <w:jc w:val="center"/>
        <w:rPr>
          <w:b/>
          <w:lang w:val="ru-RU"/>
        </w:rPr>
      </w:pPr>
      <w:r w:rsidRPr="002C24E7">
        <w:rPr>
          <w:rFonts w:eastAsia="Times New Roman"/>
          <w:b/>
          <w:lang w:val="ru-RU" w:eastAsia="lv-LV"/>
        </w:rPr>
        <w:t>домашних животных - собак, кошек, хорьков</w:t>
      </w:r>
    </w:p>
    <w:p w14:paraId="0C9DDA78" w14:textId="78E9D04E" w:rsidR="004C315D" w:rsidRPr="00275E75" w:rsidRDefault="008D44E3" w:rsidP="002C24E7">
      <w:pPr>
        <w:pStyle w:val="Heading1"/>
        <w:jc w:val="center"/>
        <w:rPr>
          <w:lang w:val="ru-RU"/>
        </w:rPr>
      </w:pPr>
      <w:r w:rsidRPr="00275E75">
        <w:rPr>
          <w:lang w:val="ru-RU"/>
        </w:rPr>
        <w:t xml:space="preserve">из третьих стран </w:t>
      </w:r>
      <w:r w:rsidR="00155AA2" w:rsidRPr="00275E75">
        <w:rPr>
          <w:lang w:val="ru-RU"/>
        </w:rPr>
        <w:t xml:space="preserve">(неевропейских стран) </w:t>
      </w:r>
      <w:r w:rsidRPr="00275E75">
        <w:rPr>
          <w:lang w:val="ru-RU"/>
        </w:rPr>
        <w:t>в Латвию</w:t>
      </w:r>
    </w:p>
    <w:p w14:paraId="1ED2D263" w14:textId="77777777" w:rsidR="008D44E3" w:rsidRPr="00275E75" w:rsidRDefault="008D44E3" w:rsidP="008D44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8DDDA90" w14:textId="4613B0BA" w:rsidR="00081E27" w:rsidRPr="00275E75" w:rsidRDefault="004C315D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Некоммерческое перемещение</w:t>
      </w:r>
      <w:r w:rsidR="007C3E70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(путешествия) домашних животных - собак, кошек, хорьков </w:t>
      </w:r>
      <w:r w:rsidR="007C3E70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регулирует  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Рег</w:t>
      </w:r>
      <w:r w:rsidR="007C3E70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ламент </w:t>
      </w:r>
      <w:r w:rsidR="009C441C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Е</w:t>
      </w:r>
      <w:r w:rsidR="00F55E1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вропейского парламента и </w:t>
      </w:r>
      <w:r w:rsidR="0036541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Совета</w:t>
      </w:r>
      <w:r w:rsidR="00A06C9D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(ЕС)  </w:t>
      </w:r>
      <w:r w:rsidR="003177CA"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№</w:t>
      </w:r>
      <w:hyperlink r:id="rId5" w:history="1">
        <w:r w:rsidR="002C24E7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lv-LV"/>
          </w:rPr>
          <w:t xml:space="preserve"> </w:t>
        </w:r>
        <w:r w:rsidR="005138C9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576/2013</w:t>
        </w:r>
      </w:hyperlink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7C3E70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и 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A06C9D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исполнител</w:t>
      </w:r>
      <w:r w:rsidR="003177C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ь</w:t>
      </w:r>
      <w:r w:rsidR="00A06C9D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ный </w:t>
      </w:r>
      <w:r w:rsidR="008F59F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Регламент Коми</w:t>
      </w:r>
      <w:r w:rsidR="003177C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</w:t>
      </w:r>
      <w:r w:rsidR="008F59F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сии (ЕС) </w:t>
      </w:r>
      <w:r w:rsidR="003177CA"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№</w:t>
      </w:r>
      <w:hyperlink r:id="rId6" w:history="1">
        <w:r w:rsidR="008F59FE" w:rsidRPr="002C24E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 w:eastAsia="lv-LV"/>
          </w:rPr>
          <w:t xml:space="preserve"> </w:t>
        </w:r>
        <w:r w:rsidR="008F59FE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577/2</w:t>
        </w:r>
        <w:r w:rsidR="008F59FE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0</w:t>
        </w:r>
        <w:r w:rsidR="008F59FE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13</w:t>
        </w:r>
      </w:hyperlink>
      <w:r w:rsidR="008F59F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</w:t>
      </w:r>
    </w:p>
    <w:p w14:paraId="12167B71" w14:textId="77777777" w:rsidR="00046A43" w:rsidRPr="00275E75" w:rsidRDefault="00046A43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038A4937" w14:textId="77777777" w:rsidR="00112366" w:rsidRPr="002C24E7" w:rsidRDefault="00AF7007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Неком</w:t>
      </w:r>
      <w:r w:rsidR="009C441C"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м</w:t>
      </w:r>
      <w:r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ерческое перемещение</w:t>
      </w:r>
      <w:r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- </w:t>
      </w:r>
      <w:r w:rsidR="00081E27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перемещение</w:t>
      </w:r>
      <w:r w:rsidR="00E95EE3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не более пяти (5) домашних животных в сопровождении своего владельца или уполномоченного лица</w:t>
      </w:r>
      <w:r w:rsidR="00081E27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r w:rsidR="00BC67B8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целью котор</w:t>
      </w:r>
      <w:r w:rsidR="009C441C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ого</w:t>
      </w:r>
      <w:r w:rsidR="00BC67B8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8F59FE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не является продажа </w:t>
      </w:r>
      <w:r w:rsidR="0094207A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животного</w:t>
      </w:r>
      <w:r w:rsidR="00E95EE3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(или животных)</w:t>
      </w:r>
      <w:r w:rsidR="0094207A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или передача пра</w:t>
      </w:r>
      <w:r w:rsidR="00BC67B8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в собственности на него</w:t>
      </w:r>
      <w:r w:rsidR="00E95EE3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(них)</w:t>
      </w:r>
      <w:r w:rsidR="00BC67B8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</w:t>
      </w:r>
    </w:p>
    <w:p w14:paraId="6B276811" w14:textId="77777777" w:rsidR="00112366" w:rsidRPr="00275E75" w:rsidRDefault="00112366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61D05101" w14:textId="77777777" w:rsidR="00BC67B8" w:rsidRPr="00275E75" w:rsidRDefault="00005A3E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В порядке исключения</w:t>
      </w:r>
      <w:r w:rsidR="0036541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,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количество животных может быть больше </w:t>
      </w:r>
      <w:r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пяти</w:t>
      </w:r>
      <w:r w:rsidR="00961E14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 xml:space="preserve"> (5)</w:t>
      </w:r>
      <w:r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 xml:space="preserve"> </w:t>
      </w:r>
      <w:r w:rsidR="00F915DD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при соблюдении следующих условий</w:t>
      </w:r>
      <w:r w:rsidR="00BC67B8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: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</w:p>
    <w:p w14:paraId="0FC084E2" w14:textId="77777777" w:rsidR="005A6C8D" w:rsidRPr="00275E75" w:rsidRDefault="005A6C8D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67B68CB2" w14:textId="77777777" w:rsidR="000F55F7" w:rsidRPr="00275E75" w:rsidRDefault="00961E14" w:rsidP="00BC67B8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целью</w:t>
      </w:r>
      <w:r w:rsidR="00005A3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перемещения является 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участие в </w:t>
      </w:r>
      <w:r w:rsidR="003700E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конкурсах, выставках или 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спортивных мероприятиях</w:t>
      </w:r>
      <w:r w:rsidR="0036541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,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3700E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либо дрессировка для таких мероприятий,</w:t>
      </w:r>
      <w:r w:rsidR="00F915DD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и </w:t>
      </w:r>
    </w:p>
    <w:p w14:paraId="61406426" w14:textId="77777777" w:rsidR="000F55F7" w:rsidRPr="00275E75" w:rsidRDefault="000F55F7" w:rsidP="00247923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владелец или уполномоченное лицо </w:t>
      </w:r>
      <w:r w:rsidR="00F915DD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представл</w:t>
      </w:r>
      <w:r w:rsidR="009C441C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я</w:t>
      </w:r>
      <w:r w:rsidR="00F915DD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ют письменное доказательство, подтверждающее, </w:t>
      </w:r>
      <w:r w:rsidR="00585F89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что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животные зарегистрированы для участия в вышеупомянутых </w:t>
      </w:r>
      <w:r w:rsidR="00585F89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мероприятиях, и</w:t>
      </w:r>
    </w:p>
    <w:p w14:paraId="7E4EFDB0" w14:textId="77777777" w:rsidR="000F55F7" w:rsidRPr="00275E75" w:rsidRDefault="00585F89" w:rsidP="00247923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возраст животн</w:t>
      </w:r>
      <w:r w:rsidR="00E95EE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ы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х </w:t>
      </w:r>
      <w:r w:rsidR="00E95EE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более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6 месяцев.</w:t>
      </w:r>
    </w:p>
    <w:p w14:paraId="37673AC1" w14:textId="77777777" w:rsidR="00376E81" w:rsidRPr="00275E75" w:rsidRDefault="00376E81" w:rsidP="00376E8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0E45D4A9" w14:textId="77777777" w:rsidR="00376E81" w:rsidRPr="00275E75" w:rsidRDefault="00E95EE3" w:rsidP="005F2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Животные </w:t>
      </w:r>
      <w:r w:rsidR="00EE5A0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подлежат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документарному и идентификационному 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контролю. </w:t>
      </w:r>
      <w:r w:rsidR="005734B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 Латвии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этот </w:t>
      </w:r>
      <w:r w:rsidR="005734B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контроль осуществляет  </w:t>
      </w:r>
      <w:r w:rsidR="00046A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Т</w:t>
      </w:r>
      <w:r w:rsidR="005F2DB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аможенная служба</w:t>
      </w:r>
      <w:r w:rsidR="00376E8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14:paraId="27FC0301" w14:textId="1923677B" w:rsidR="00DB266C" w:rsidRPr="00275E75" w:rsidRDefault="00046A43" w:rsidP="005F2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Домашних животных в Латвию и</w:t>
      </w:r>
      <w:r w:rsidR="00DB266C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в другие страны</w:t>
      </w:r>
      <w:r w:rsidR="00E95EE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-</w:t>
      </w:r>
      <w:r w:rsidR="00DB266C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член</w:t>
      </w:r>
      <w:r w:rsidR="00DE307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ы</w:t>
      </w:r>
      <w:r w:rsidR="00DB266C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E95EE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Е</w:t>
      </w:r>
      <w:r w:rsidR="00DB266C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вропейского Союза из трет</w:t>
      </w:r>
      <w:r w:rsidR="00376E8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ьих стран или те</w:t>
      </w:r>
      <w:r w:rsidR="00E95EE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р</w:t>
      </w:r>
      <w:r w:rsidR="00376E8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риторий </w:t>
      </w:r>
      <w:r w:rsidR="00DE307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разрешается ввозить </w:t>
      </w:r>
      <w:r w:rsidR="00376E8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только через </w:t>
      </w:r>
      <w:hyperlink r:id="rId7" w:history="1">
        <w:r w:rsidR="00DE3077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 xml:space="preserve">определенные </w:t>
        </w:r>
        <w:r w:rsidR="00376E81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пункты въезда</w:t>
        </w:r>
      </w:hyperlink>
    </w:p>
    <w:p w14:paraId="28E09203" w14:textId="77777777" w:rsidR="005A6C8D" w:rsidRPr="00275E75" w:rsidRDefault="005A6C8D" w:rsidP="005F2D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4A4E5847" w14:textId="77777777" w:rsidR="004F10C4" w:rsidRPr="00275E75" w:rsidRDefault="00531DD0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Если количество животных 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более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пят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и</w:t>
      </w:r>
      <w:r w:rsidR="0082111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(5)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и 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целью не является участие в мероприятиях (или же не соблюдены для этого условия</w:t>
      </w:r>
      <w:r w:rsidR="0007290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,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описанные выше), животные путешествуют без владельца или уполномоченного </w:t>
      </w:r>
      <w:proofErr w:type="gramStart"/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лица</w:t>
      </w:r>
      <w:proofErr w:type="gramEnd"/>
      <w:r w:rsidR="0007290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или перемещаются в коммерческих целях, 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то они направляются на пограничный ветеринарный контроль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</w:t>
      </w:r>
    </w:p>
    <w:p w14:paraId="3A9D77CE" w14:textId="77777777" w:rsidR="004F10C4" w:rsidRPr="00275E75" w:rsidRDefault="004F10C4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072681E7" w14:textId="7E458C2F" w:rsidR="00054D42" w:rsidRPr="00275E75" w:rsidRDefault="00531DD0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 Латвии </w:t>
      </w:r>
      <w:r w:rsidR="0007290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этот </w:t>
      </w:r>
      <w:r w:rsidR="00046A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пограничн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ый</w:t>
      </w:r>
      <w:r w:rsidR="00046A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ветеринарн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ый</w:t>
      </w:r>
      <w:r w:rsidR="00046A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контроль </w:t>
      </w:r>
      <w:proofErr w:type="gramStart"/>
      <w:r w:rsidR="00046A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проводится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только</w:t>
      </w:r>
      <w:proofErr w:type="gramEnd"/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в двух контрольных пунктах: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275E75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ru-RU" w:eastAsia="lv-LV"/>
        </w:rPr>
        <w:t>КП Терехова</w:t>
      </w:r>
      <w:r w:rsidRPr="00275E7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lv-LV"/>
        </w:rPr>
        <w:t xml:space="preserve"> </w:t>
      </w:r>
      <w:r w:rsidR="00F74C37" w:rsidRPr="00275E7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lv-LV"/>
        </w:rPr>
        <w:t xml:space="preserve">(на границе с Российской Федерацией) </w:t>
      </w:r>
      <w:r w:rsidRPr="00275E7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lv-LV"/>
        </w:rPr>
        <w:t xml:space="preserve">и </w:t>
      </w:r>
      <w:r w:rsidRPr="00275E75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ru-RU" w:eastAsia="lv-LV"/>
        </w:rPr>
        <w:t>КП Патерниеки</w:t>
      </w:r>
      <w:r w:rsidR="00F74C37" w:rsidRPr="00275E75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ru-RU" w:eastAsia="lv-LV"/>
        </w:rPr>
        <w:t xml:space="preserve"> </w:t>
      </w:r>
      <w:r w:rsidR="00F74C37" w:rsidRPr="00275E7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lv-LV"/>
        </w:rPr>
        <w:t>(на границе с</w:t>
      </w:r>
      <w:r w:rsidR="00F74C37" w:rsidRPr="00275E75">
        <w:rPr>
          <w:rFonts w:ascii="Times New Roman" w:hAnsi="Times New Roman" w:cs="Times New Roman"/>
          <w:lang w:val="ru-RU"/>
        </w:rPr>
        <w:t xml:space="preserve"> </w:t>
      </w:r>
      <w:r w:rsidR="00F74C37" w:rsidRPr="00275E7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ru-RU" w:eastAsia="lv-LV"/>
        </w:rPr>
        <w:t>Белоруссией)</w:t>
      </w:r>
      <w:r w:rsidR="006B35ED" w:rsidRPr="00275E75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ru-RU" w:eastAsia="lv-LV"/>
        </w:rPr>
        <w:t>.</w:t>
      </w:r>
    </w:p>
    <w:p w14:paraId="2500FDB0" w14:textId="77777777" w:rsidR="00D70636" w:rsidRPr="00275E75" w:rsidRDefault="00D70636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val="ru-RU" w:eastAsia="lv-LV"/>
        </w:rPr>
      </w:pPr>
    </w:p>
    <w:p w14:paraId="6B522DA4" w14:textId="78D9A99E" w:rsidR="004F10C4" w:rsidRPr="002C24E7" w:rsidRDefault="002C24E7" w:rsidP="00531D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b/>
          <w:i/>
          <w:color w:val="auto"/>
          <w:sz w:val="24"/>
          <w:szCs w:val="24"/>
          <w:u w:val="none"/>
          <w:lang w:val="ru-RU" w:eastAsia="lv-LV"/>
        </w:rPr>
      </w:pPr>
      <w:hyperlink r:id="rId8" w:history="1">
        <w:r w:rsidR="004F10C4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 xml:space="preserve">Подробная информация </w:t>
        </w:r>
        <w:r w:rsidR="00054D42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в</w:t>
        </w:r>
        <w:r w:rsidR="004F10C4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 xml:space="preserve"> сай</w:t>
        </w:r>
        <w:r w:rsidR="004F10C4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т</w:t>
        </w:r>
        <w:r w:rsidR="004F10C4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е</w:t>
        </w:r>
        <w:r w:rsidRPr="002C24E7">
          <w:rPr>
            <w:rStyle w:val="Hyperlink"/>
          </w:rPr>
          <w:t xml:space="preserve"> </w:t>
        </w:r>
        <w:r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здесь</w:t>
        </w:r>
        <w:r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lv-LV"/>
          </w:rPr>
          <w:t xml:space="preserve"> </w:t>
        </w:r>
      </w:hyperlink>
      <w:r w:rsidR="004F10C4" w:rsidRPr="002C24E7">
        <w:rPr>
          <w:rStyle w:val="Hyperlink"/>
          <w:rFonts w:ascii="Times New Roman" w:eastAsia="Times New Roman" w:hAnsi="Times New Roman" w:cs="Times New Roman"/>
          <w:b/>
          <w:i/>
          <w:color w:val="auto"/>
          <w:sz w:val="24"/>
          <w:szCs w:val="24"/>
          <w:u w:val="none"/>
          <w:lang w:val="ru-RU" w:eastAsia="lv-LV"/>
        </w:rPr>
        <w:t xml:space="preserve"> </w:t>
      </w:r>
    </w:p>
    <w:p w14:paraId="32111E35" w14:textId="77777777" w:rsidR="00D70636" w:rsidRPr="00275E75" w:rsidRDefault="00D70636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03EE6878" w14:textId="77777777" w:rsidR="00072902" w:rsidRPr="00275E75" w:rsidRDefault="007D5EBE" w:rsidP="007D5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 Латвию </w:t>
      </w:r>
      <w:r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не разре</w:t>
      </w:r>
      <w:r w:rsidR="0057380B"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ш</w:t>
      </w:r>
      <w:r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ается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ввоз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собак, кошек, хорьков</w:t>
      </w:r>
      <w:r w:rsidR="0007290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:</w:t>
      </w:r>
    </w:p>
    <w:p w14:paraId="6C2A7784" w14:textId="77777777" w:rsidR="00072902" w:rsidRPr="00275E75" w:rsidRDefault="00E32633" w:rsidP="00072902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м</w:t>
      </w:r>
      <w:r w:rsidR="007D5EB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оложе 12 недель и не</w:t>
      </w:r>
      <w:r w:rsidR="0057380B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6B35ED" w:rsidRPr="00275E75">
        <w:rPr>
          <w:rFonts w:ascii="Times New Roman" w:hAnsi="Times New Roman" w:cs="Times New Roman"/>
          <w:sz w:val="24"/>
          <w:szCs w:val="24"/>
          <w:lang w:val="ru-RU"/>
        </w:rPr>
        <w:t>вакци</w:t>
      </w:r>
      <w:r w:rsidR="0057380B" w:rsidRPr="00275E75"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6B35ED" w:rsidRPr="00275E75">
        <w:rPr>
          <w:rFonts w:ascii="Times New Roman" w:hAnsi="Times New Roman" w:cs="Times New Roman"/>
          <w:sz w:val="24"/>
          <w:szCs w:val="24"/>
          <w:lang w:val="ru-RU"/>
        </w:rPr>
        <w:t>рованы</w:t>
      </w:r>
      <w:r w:rsidR="007D5EBE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против бешенства</w:t>
      </w:r>
      <w:r w:rsidR="00072902" w:rsidRPr="00275E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437FE70" w14:textId="77777777" w:rsidR="007D5EBE" w:rsidRPr="00275E75" w:rsidRDefault="00E32633" w:rsidP="00072902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 возрасте </w:t>
      </w:r>
      <w:r w:rsidR="00EE4AE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12-16 недель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, если</w:t>
      </w:r>
      <w:r w:rsidR="00EE4AE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и</w:t>
      </w:r>
      <w:r w:rsidR="0007290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меется</w:t>
      </w:r>
      <w:r w:rsidR="00EE4AE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вакцин</w:t>
      </w:r>
      <w:r w:rsidR="0007290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ация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7D5EB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против бешенства, но ещё не прош</w:t>
      </w:r>
      <w:r w:rsidR="002B13A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ё</w:t>
      </w:r>
      <w:r w:rsidR="007D5EB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л 21 день с</w:t>
      </w:r>
      <w:r w:rsidR="0007290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 дня</w:t>
      </w:r>
      <w:r w:rsidR="007D5EBE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7D5EBE" w:rsidRPr="00275E75">
        <w:rPr>
          <w:rFonts w:ascii="Times New Roman" w:hAnsi="Times New Roman" w:cs="Times New Roman"/>
          <w:sz w:val="24"/>
          <w:szCs w:val="24"/>
          <w:lang w:val="ru-RU"/>
        </w:rPr>
        <w:t>вакцинации.</w:t>
      </w:r>
    </w:p>
    <w:p w14:paraId="6328CF59" w14:textId="77777777" w:rsidR="007D5EBE" w:rsidRPr="00275E75" w:rsidRDefault="007D5EBE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2FA7802B" w14:textId="45C63D26" w:rsidR="0036541F" w:rsidRDefault="00072902" w:rsidP="007D5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lastRenderedPageBreak/>
        <w:t>Перед перемещением (путешествием</w:t>
      </w:r>
      <w:r w:rsidR="00717F99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)</w:t>
      </w:r>
      <w:r w:rsidR="00E3263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:</w:t>
      </w:r>
    </w:p>
    <w:p w14:paraId="6124BADC" w14:textId="77777777" w:rsidR="002C24E7" w:rsidRPr="00275E75" w:rsidRDefault="002C24E7" w:rsidP="007D5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47ECCE9B" w14:textId="77777777" w:rsidR="00030640" w:rsidRPr="002C24E7" w:rsidRDefault="00717F99" w:rsidP="002C24E7">
      <w:pPr>
        <w:pStyle w:val="ListParagraph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животные</w:t>
      </w:r>
      <w:r w:rsidR="0036541F"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 xml:space="preserve"> </w:t>
      </w:r>
      <w:r w:rsidR="0036541F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должны быть</w:t>
      </w:r>
      <w:r w:rsidR="00072902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:</w:t>
      </w:r>
    </w:p>
    <w:p w14:paraId="62BEFA1B" w14:textId="77777777" w:rsidR="00030640" w:rsidRPr="00275E75" w:rsidRDefault="00717F99" w:rsidP="00030640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идентифицированы при помощи </w:t>
      </w:r>
      <w:r w:rsidR="00030640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микрочип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а</w:t>
      </w:r>
      <w:r w:rsidR="00E3263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;</w:t>
      </w:r>
    </w:p>
    <w:p w14:paraId="538DC9EE" w14:textId="77777777" w:rsidR="00030640" w:rsidRPr="00275E75" w:rsidRDefault="00717F99" w:rsidP="00030640">
      <w:pPr>
        <w:pStyle w:val="HTMLPreformatted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30640" w:rsidRPr="00275E75">
        <w:rPr>
          <w:rFonts w:ascii="Times New Roman" w:hAnsi="Times New Roman" w:cs="Times New Roman"/>
          <w:sz w:val="24"/>
          <w:szCs w:val="24"/>
          <w:lang w:val="ru-RU"/>
        </w:rPr>
        <w:t>акцин</w:t>
      </w:r>
      <w:r w:rsidR="0036541F" w:rsidRPr="00275E75">
        <w:rPr>
          <w:rFonts w:ascii="Times New Roman" w:hAnsi="Times New Roman" w:cs="Times New Roman"/>
          <w:sz w:val="24"/>
          <w:szCs w:val="24"/>
          <w:lang w:val="ru-RU"/>
        </w:rPr>
        <w:t>ированы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0640" w:rsidRPr="00275E75">
        <w:rPr>
          <w:rFonts w:ascii="Times New Roman" w:hAnsi="Times New Roman" w:cs="Times New Roman"/>
          <w:sz w:val="24"/>
          <w:szCs w:val="24"/>
          <w:lang w:val="ru-RU"/>
        </w:rPr>
        <w:t>против бешенства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1888D6D" w14:textId="592184E1" w:rsidR="00030640" w:rsidRDefault="0036541F" w:rsidP="00030640">
      <w:pPr>
        <w:pStyle w:val="HTMLPreformatted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прот</w:t>
      </w:r>
      <w:r w:rsidR="00030640" w:rsidRPr="00275E75">
        <w:rPr>
          <w:rFonts w:ascii="Times New Roman" w:hAnsi="Times New Roman" w:cs="Times New Roman"/>
          <w:sz w:val="24"/>
          <w:szCs w:val="24"/>
          <w:lang w:val="ru-RU"/>
        </w:rPr>
        <w:t>ест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>ированы на</w:t>
      </w:r>
      <w:r w:rsidR="00030640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="00030640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антител против бешенства.</w:t>
      </w:r>
    </w:p>
    <w:p w14:paraId="75F38859" w14:textId="77777777" w:rsidR="002C24E7" w:rsidRPr="00275E75" w:rsidRDefault="002C24E7" w:rsidP="002C24E7">
      <w:pPr>
        <w:pStyle w:val="HTMLPreformatted"/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A63987" w14:textId="77777777" w:rsidR="0036541F" w:rsidRPr="00275E75" w:rsidRDefault="0036541F" w:rsidP="002C24E7">
      <w:pPr>
        <w:pStyle w:val="HTMLPreformatted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4E7">
        <w:rPr>
          <w:rFonts w:ascii="Times New Roman" w:hAnsi="Times New Roman" w:cs="Times New Roman"/>
          <w:b/>
          <w:sz w:val="24"/>
          <w:szCs w:val="24"/>
          <w:lang w:val="ru-RU"/>
        </w:rPr>
        <w:t>владелец или уполномоченное лицо</w:t>
      </w:r>
      <w:r w:rsidRPr="00275E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>должен иметь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9F9F351" w14:textId="77777777" w:rsidR="00030640" w:rsidRPr="00275E75" w:rsidRDefault="00030640" w:rsidP="00030640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Сертификат здоровья</w:t>
      </w:r>
      <w:r w:rsidR="0036541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E3263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для</w:t>
      </w:r>
      <w:r w:rsidR="0036541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животно</w:t>
      </w:r>
      <w:r w:rsidR="00E3263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го;</w:t>
      </w:r>
    </w:p>
    <w:p w14:paraId="04F858CD" w14:textId="77777777" w:rsidR="00030640" w:rsidRPr="00275E75" w:rsidRDefault="00030640" w:rsidP="00F74C37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Письменн</w:t>
      </w:r>
      <w:r w:rsidR="0036541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ую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деклараци</w:t>
      </w:r>
      <w:r w:rsidR="0036541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ю</w:t>
      </w:r>
      <w:r w:rsidR="00E3263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14:paraId="46735304" w14:textId="77777777" w:rsidR="007D5EBE" w:rsidRPr="00275E75" w:rsidRDefault="007D5EBE" w:rsidP="007D5E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5144902D" w14:textId="77777777" w:rsidR="000F55F7" w:rsidRPr="00275E75" w:rsidRDefault="0056503F" w:rsidP="002C39B7">
      <w:pPr>
        <w:pStyle w:val="ListParagraph"/>
        <w:numPr>
          <w:ilvl w:val="0"/>
          <w:numId w:val="15"/>
        </w:numPr>
        <w:shd w:val="clear" w:color="auto" w:fill="FFFFFF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Идентификация</w:t>
      </w:r>
      <w:r w:rsidR="002C39B7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 xml:space="preserve"> </w:t>
      </w:r>
      <w:r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- м</w:t>
      </w:r>
      <w:r w:rsidR="00933D78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икрочип</w:t>
      </w:r>
      <w:r w:rsidR="007D5EBE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.</w:t>
      </w:r>
    </w:p>
    <w:p w14:paraId="4E5BF260" w14:textId="77777777" w:rsidR="00CA4562" w:rsidRPr="00275E75" w:rsidRDefault="007D5EBE" w:rsidP="002C39B7">
      <w:pPr>
        <w:shd w:val="clear" w:color="auto" w:fill="FFFFFF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Микрочип должен 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соответств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овать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стандарту ISO 11784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и </w:t>
      </w:r>
      <w:r w:rsidR="005B1A59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считываем</w:t>
      </w:r>
      <w:r w:rsidR="003F39E9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устройством,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3F39E9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соответствующим стандарту ISO </w:t>
      </w:r>
      <w:r w:rsidR="00CA456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11785. Если микрочип не соответствует стандарту,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владелец или</w:t>
      </w:r>
      <w:r w:rsidR="00CA4562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уполномоченное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лицо должны п</w:t>
      </w:r>
      <w:r w:rsidR="00933D78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редоставить средства для проверки</w:t>
      </w:r>
      <w:r w:rsidR="000F55F7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чипа.</w:t>
      </w:r>
    </w:p>
    <w:p w14:paraId="386E3986" w14:textId="77777777" w:rsidR="000F55F7" w:rsidRPr="00275E75" w:rsidRDefault="000F55F7" w:rsidP="00916C8A">
      <w:pPr>
        <w:shd w:val="clear" w:color="auto" w:fill="FFFFFF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Живот</w:t>
      </w:r>
      <w:r w:rsidR="0056503F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ное должно быть идентифицирован</w:t>
      </w:r>
      <w:r w:rsidR="00E32633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о</w:t>
      </w:r>
      <w:r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 xml:space="preserve"> до вакцинации против бешенства.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Если</w:t>
      </w:r>
      <w:r w:rsidR="0056503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животное вакцинирован</w:t>
      </w:r>
      <w:r w:rsidR="00E3263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против бешенства до идентификации, то после идентификации вакцинация против бешенства проводится снова</w:t>
      </w:r>
      <w:r w:rsidR="00E3263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! Татуировка принимается, если она </w:t>
      </w:r>
      <w:r w:rsidR="0089586F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сделана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до 3 июля 20</w:t>
      </w:r>
      <w:r w:rsidR="00BC1AF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11 года</w:t>
      </w:r>
      <w:r w:rsidR="00BC1AFA" w:rsidRPr="00275E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A18BB0" w14:textId="77777777" w:rsidR="00CA4562" w:rsidRPr="00275E75" w:rsidRDefault="00CA4562" w:rsidP="002C39B7">
      <w:pPr>
        <w:pStyle w:val="HTMLPreformatted"/>
        <w:numPr>
          <w:ilvl w:val="0"/>
          <w:numId w:val="15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b/>
          <w:sz w:val="24"/>
          <w:szCs w:val="24"/>
          <w:lang w:val="ru-RU"/>
        </w:rPr>
        <w:t>Вакцинация против бешенства</w:t>
      </w:r>
    </w:p>
    <w:p w14:paraId="0B78E01E" w14:textId="77777777" w:rsidR="000F55F7" w:rsidRPr="00275E75" w:rsidRDefault="000F55F7" w:rsidP="002C39B7">
      <w:pPr>
        <w:shd w:val="clear" w:color="auto" w:fill="FFFFFF"/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7713C" w:rsidRPr="00275E75">
        <w:rPr>
          <w:rFonts w:ascii="Times New Roman" w:hAnsi="Times New Roman" w:cs="Times New Roman"/>
          <w:sz w:val="24"/>
          <w:szCs w:val="24"/>
          <w:lang w:val="ru-RU"/>
        </w:rPr>
        <w:t>озр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713C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ст животного на момент 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вакцинации </w:t>
      </w:r>
      <w:r w:rsidR="002B0E45" w:rsidRPr="00275E75">
        <w:rPr>
          <w:rFonts w:ascii="Times New Roman" w:hAnsi="Times New Roman" w:cs="Times New Roman"/>
          <w:sz w:val="24"/>
          <w:szCs w:val="24"/>
          <w:lang w:val="ru-RU"/>
        </w:rPr>
        <w:t>долж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B0E45" w:rsidRPr="00275E75">
        <w:rPr>
          <w:rFonts w:ascii="Times New Roman" w:hAnsi="Times New Roman" w:cs="Times New Roman"/>
          <w:sz w:val="24"/>
          <w:szCs w:val="24"/>
          <w:lang w:val="ru-RU"/>
        </w:rPr>
        <w:t>н быть не менее 12 недель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. Путешествовать</w:t>
      </w:r>
      <w:r w:rsidR="002B0E45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животн</w:t>
      </w:r>
      <w:r w:rsidR="00E349D2" w:rsidRPr="00275E7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24B15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E45" w:rsidRPr="00275E75">
        <w:rPr>
          <w:rFonts w:ascii="Times New Roman" w:hAnsi="Times New Roman" w:cs="Times New Roman"/>
          <w:sz w:val="24"/>
          <w:szCs w:val="24"/>
          <w:lang w:val="ru-RU"/>
        </w:rPr>
        <w:t>мож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2B0E45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49D2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спустя 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21 день </w:t>
      </w:r>
      <w:r w:rsidR="002B0E45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первой </w:t>
      </w:r>
      <w:r w:rsidR="002B0E45" w:rsidRPr="00275E75">
        <w:rPr>
          <w:rFonts w:ascii="Times New Roman" w:hAnsi="Times New Roman" w:cs="Times New Roman"/>
          <w:sz w:val="24"/>
          <w:szCs w:val="24"/>
          <w:lang w:val="ru-RU"/>
        </w:rPr>
        <w:t>вакцинации</w:t>
      </w:r>
      <w:r w:rsidR="00841B63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или 21 день после ре-вакцинации, </w:t>
      </w:r>
      <w:r w:rsidR="00841B63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не был соблюден интервал между вакцинациями</w:t>
      </w:r>
      <w:r w:rsidR="001F77B3" w:rsidRPr="00275E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73A9812" w14:textId="77777777" w:rsidR="000F55F7" w:rsidRPr="00275E75" w:rsidRDefault="000F55F7" w:rsidP="002C39B7">
      <w:pPr>
        <w:pStyle w:val="HTMLPreformatted"/>
        <w:numPr>
          <w:ilvl w:val="0"/>
          <w:numId w:val="15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b/>
          <w:sz w:val="24"/>
          <w:szCs w:val="24"/>
          <w:lang w:val="ru-RU"/>
        </w:rPr>
        <w:t>Тест уровня антител против бешенства.</w:t>
      </w:r>
    </w:p>
    <w:p w14:paraId="5DE8B4B7" w14:textId="77777777" w:rsidR="000F55F7" w:rsidRPr="002C24E7" w:rsidRDefault="00C27D3E" w:rsidP="002C3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Перед </w:t>
      </w:r>
      <w:r w:rsidR="00E32633" w:rsidRPr="00275E75">
        <w:rPr>
          <w:rFonts w:ascii="Times New Roman" w:hAnsi="Times New Roman" w:cs="Times New Roman"/>
          <w:sz w:val="24"/>
          <w:szCs w:val="24"/>
          <w:lang w:val="ru-RU"/>
        </w:rPr>
        <w:t>путешествием животное</w:t>
      </w:r>
      <w:r w:rsidR="00F74C37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подвергнуть анализу крови на антитела против бешенства. Этот тест должен проводиться через 30 дней после вакцинации </w:t>
      </w:r>
      <w:r w:rsidR="00E75739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против бешенства 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75739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промежуток 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времени </w:t>
      </w:r>
      <w:r w:rsidR="00E75739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между определением титра и 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>путешествием</w:t>
      </w:r>
      <w:r w:rsidR="00E75739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должен составлять как минимум </w:t>
      </w:r>
      <w:r w:rsidRPr="002C24E7">
        <w:rPr>
          <w:rFonts w:ascii="Times New Roman" w:hAnsi="Times New Roman" w:cs="Times New Roman"/>
          <w:b/>
          <w:sz w:val="24"/>
          <w:szCs w:val="24"/>
          <w:lang w:val="ru-RU"/>
        </w:rPr>
        <w:t>три месяца</w:t>
      </w:r>
      <w:r w:rsidR="001F77B3" w:rsidRPr="002C24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69C9F0" w14:textId="77777777" w:rsidR="000F55F7" w:rsidRPr="00275E75" w:rsidRDefault="00C27D3E" w:rsidP="002C39B7">
      <w:pPr>
        <w:pStyle w:val="HTMLPreformatted"/>
        <w:shd w:val="clear" w:color="auto" w:fill="FFFFFF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F55F7" w:rsidRPr="00275E75">
        <w:rPr>
          <w:rFonts w:ascii="Times New Roman" w:hAnsi="Times New Roman" w:cs="Times New Roman"/>
          <w:sz w:val="24"/>
          <w:szCs w:val="24"/>
          <w:lang w:val="ru-RU"/>
        </w:rPr>
        <w:t>Титр антител</w:t>
      </w:r>
      <w:r w:rsidR="00AE7F68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="000F55F7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7F68" w:rsidRPr="00275E75">
        <w:rPr>
          <w:rFonts w:ascii="Times New Roman" w:hAnsi="Times New Roman" w:cs="Times New Roman"/>
          <w:sz w:val="24"/>
          <w:szCs w:val="24"/>
          <w:lang w:val="ru-RU"/>
        </w:rPr>
        <w:t>составля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0F55F7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0,5 </w:t>
      </w:r>
      <w:r w:rsidR="00AE7F68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единицы/мл </w:t>
      </w:r>
      <w:r w:rsidR="000F55F7" w:rsidRPr="00275E7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AE7F68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бол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AE7F68" w:rsidRPr="00275E7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74E6E3" w14:textId="77777777" w:rsidR="000F55F7" w:rsidRPr="00275E75" w:rsidRDefault="000F55F7" w:rsidP="00D24B15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5B727" w14:textId="0A2FC027" w:rsidR="008B49E0" w:rsidRPr="00275E75" w:rsidRDefault="000F55F7" w:rsidP="006330F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Анализ должен проводиться в лаборатории,</w:t>
      </w:r>
      <w:r w:rsidR="0082111A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2745" w:rsidRPr="00275E75">
        <w:rPr>
          <w:rFonts w:ascii="Times New Roman" w:hAnsi="Times New Roman" w:cs="Times New Roman"/>
          <w:sz w:val="24"/>
          <w:szCs w:val="24"/>
          <w:lang w:val="ru-RU"/>
        </w:rPr>
        <w:t>признанной Европейск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D2745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>Союзо</w:t>
      </w:r>
      <w:r w:rsidR="002C39B7" w:rsidRPr="00275E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м</w:t>
      </w:r>
      <w:r w:rsidR="007C2949" w:rsidRPr="00275E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D2745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Список утвержденных лабораторий </w:t>
      </w:r>
      <w:hyperlink r:id="rId9" w:history="1">
        <w:r w:rsidR="004D2745" w:rsidRPr="002C24E7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можно найти здесь</w:t>
        </w:r>
        <w:r w:rsidR="002C24E7" w:rsidRPr="002C24E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.</w:t>
        </w:r>
      </w:hyperlink>
      <w:r w:rsidR="004D2745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DAFD4C5" w14:textId="77777777" w:rsidR="00DB266C" w:rsidRPr="00275E75" w:rsidRDefault="00DB266C" w:rsidP="006330F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25F5C" w14:textId="64EB41AD" w:rsidR="00580743" w:rsidRDefault="00580743" w:rsidP="0058074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Тест уровня антител </w:t>
      </w:r>
      <w:r w:rsidRPr="00275E75">
        <w:rPr>
          <w:rFonts w:ascii="Times New Roman" w:hAnsi="Times New Roman" w:cs="Times New Roman"/>
          <w:b/>
          <w:sz w:val="24"/>
          <w:szCs w:val="24"/>
          <w:lang w:val="ru-RU"/>
        </w:rPr>
        <w:t>не нужен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только в том случае, если вы путешествуете из </w:t>
      </w:r>
      <w:r w:rsidR="002C39B7" w:rsidRPr="00275E75">
        <w:rPr>
          <w:rFonts w:ascii="Times New Roman" w:hAnsi="Times New Roman" w:cs="Times New Roman"/>
          <w:sz w:val="24"/>
          <w:szCs w:val="24"/>
          <w:lang w:val="ru-RU"/>
        </w:rPr>
        <w:t>стран или территорий</w:t>
      </w:r>
      <w:r w:rsidR="001D2D51" w:rsidRPr="00275E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0437BD1" w14:textId="77777777" w:rsidR="002C24E7" w:rsidRPr="00275E75" w:rsidRDefault="002C24E7" w:rsidP="0058074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12570" w14:textId="77777777" w:rsidR="00580743" w:rsidRPr="00275E75" w:rsidRDefault="00580743" w:rsidP="0058074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Остров Вознесения, Объединенные Арабские Эмираты, Антигуа и Барбуда, Аргентина, Австралия, Аруба, Босния и Герцеговина, Барбадос, Бахрейн, Бермуды, Бонайре, Синтестаций и Саба (острова БЭС), </w:t>
      </w:r>
      <w:r w:rsidRPr="002C24E7">
        <w:rPr>
          <w:rFonts w:ascii="Times New Roman" w:hAnsi="Times New Roman" w:cs="Times New Roman"/>
          <w:b/>
          <w:sz w:val="24"/>
          <w:szCs w:val="24"/>
          <w:lang w:val="ru-RU"/>
        </w:rPr>
        <w:t>Беларусь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, Канада, Чили, Кюрасао, Фиджи, Фолкленд Мальвинские острова, Гонконг, Ямайка, Япония, Сент-Китс и Невис, Каймановы острова, Сент-Люсия, Монтсеррат, Маврикий, Северная Македония, Мексика, Малайзия, Новая Каледония, Новая Зеландия, Французская Полинезия, Сен-Пьер и Микелон, </w:t>
      </w:r>
      <w:r w:rsidRPr="002C24E7">
        <w:rPr>
          <w:rFonts w:ascii="Times New Roman" w:hAnsi="Times New Roman" w:cs="Times New Roman"/>
          <w:b/>
          <w:sz w:val="24"/>
          <w:szCs w:val="24"/>
          <w:lang w:val="ru-RU"/>
        </w:rPr>
        <w:t>Россия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, Сингапур, Остров Святой Елены, Синт-Мартен, Тринидад и Табаго, Тайвань, Соединённые Штаты Америки (включая Американское Самоа, Гуам, Северные Марианские Острова, 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Пуерто-Рико, Виргинские острова </w:t>
      </w:r>
      <w:r w:rsidR="00054D42" w:rsidRPr="00275E75">
        <w:rPr>
          <w:rFonts w:ascii="Times New Roman" w:hAnsi="Times New Roman" w:cs="Times New Roman"/>
          <w:sz w:val="24"/>
          <w:szCs w:val="24"/>
          <w:lang w:val="ru-RU"/>
        </w:rPr>
        <w:t>Соединённых Штатов),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Сент-Винсент и Гренадины, Британские Виргинские острова, Вануату , Уоллис и Футуна.</w:t>
      </w:r>
    </w:p>
    <w:p w14:paraId="54560B6F" w14:textId="77777777" w:rsidR="00580743" w:rsidRPr="00275E75" w:rsidRDefault="00580743" w:rsidP="00580743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6A6D05" w14:textId="77777777" w:rsidR="00142A73" w:rsidRPr="00275E75" w:rsidRDefault="00142A73" w:rsidP="00142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Если вы планируете выезд с животным из Латвии в неевропейские страны</w:t>
      </w:r>
      <w:r w:rsidRPr="00275E75" w:rsidDel="00627981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и затем возвращение в Латвию¸ то тогда животному требуется только паспорт образца Европейского Союза, а анализ титра уровня антител на бешенство требуется только в том случае, если вы выезжаете в страны, которые </w:t>
      </w:r>
      <w:r w:rsidRPr="00275E7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lv-LV"/>
        </w:rPr>
        <w:t>не перечислены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выше.</w:t>
      </w:r>
      <w:r w:rsidRPr="00275E75" w:rsidDel="008B4DFE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</w:p>
    <w:p w14:paraId="48D8E0AE" w14:textId="27F1BEF8" w:rsidR="00580743" w:rsidRPr="00275E75" w:rsidRDefault="00916C8A" w:rsidP="006330F1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В этом случае п</w:t>
      </w:r>
      <w:r w:rsidR="00580743" w:rsidRPr="00275E75">
        <w:rPr>
          <w:rFonts w:ascii="Times New Roman" w:hAnsi="Times New Roman" w:cs="Times New Roman"/>
          <w:sz w:val="24"/>
          <w:szCs w:val="24"/>
          <w:lang w:val="ru-RU"/>
        </w:rPr>
        <w:t>осле анализа не требуется трехмесячный период ожидания.</w:t>
      </w:r>
    </w:p>
    <w:p w14:paraId="43303F57" w14:textId="77777777" w:rsidR="00B07411" w:rsidRPr="00275E75" w:rsidRDefault="00B07411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word"/>
          <w:rFonts w:ascii="Times New Roman" w:hAnsi="Times New Roman" w:cs="Times New Roman"/>
          <w:sz w:val="24"/>
          <w:szCs w:val="24"/>
          <w:lang w:val="ru-RU"/>
        </w:rPr>
      </w:pPr>
    </w:p>
    <w:p w14:paraId="2CFAB510" w14:textId="77777777" w:rsidR="00B07411" w:rsidRPr="00275E75" w:rsidRDefault="00415E1A" w:rsidP="00916C8A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Сертификат здоровья</w:t>
      </w:r>
      <w:r w:rsidR="006B35ED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.</w:t>
      </w:r>
    </w:p>
    <w:p w14:paraId="2900F317" w14:textId="01E85CC5" w:rsidR="000F73A1" w:rsidRPr="00275E75" w:rsidRDefault="00916C8A" w:rsidP="000F73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Сертификат здоровья </w:t>
      </w:r>
      <w:r w:rsidR="00415E1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выдаётся официальным ветеринарным врачом </w:t>
      </w:r>
      <w:r w:rsidR="00EB1E70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третьей страны</w:t>
      </w:r>
      <w:r w:rsidR="00EB1E70" w:rsidRPr="00275E75" w:rsidDel="00EB1E70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="005807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или тер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р</w:t>
      </w:r>
      <w:r w:rsidR="005807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итори</w:t>
      </w:r>
      <w:r w:rsidR="00EB1E70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и</w:t>
      </w:r>
      <w:r w:rsidR="005807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от</w:t>
      </w:r>
      <w:r w:rsidR="0058074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куда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ввозится</w:t>
      </w:r>
      <w:r w:rsidR="00415E1A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животно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е</w:t>
      </w:r>
      <w:r w:rsidR="000F73A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gramStart"/>
      <w:r w:rsidR="000F73A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и  </w:t>
      </w:r>
      <w:r w:rsidR="000F73A1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01.11.2019.</w:t>
      </w:r>
      <w:proofErr w:type="gramEnd"/>
      <w:r w:rsidR="000F73A1"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 xml:space="preserve"> </w:t>
      </w:r>
      <w:r w:rsidR="000F73A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в соответствии с формой, изложенной в Регламенте Комиссии (ЕС) </w:t>
      </w:r>
      <w:hyperlink r:id="rId10" w:history="1">
        <w:r w:rsidR="000F73A1" w:rsidRPr="002C24E7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2019/1293</w:t>
        </w:r>
      </w:hyperlink>
      <w:r w:rsidR="00415E1A"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.</w:t>
      </w:r>
      <w:r w:rsidR="000F73A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</w:p>
    <w:p w14:paraId="247A8FC0" w14:textId="77777777" w:rsidR="00916C8A" w:rsidRPr="00275E75" w:rsidRDefault="00916C8A" w:rsidP="000F73A1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Письменная декларация</w:t>
      </w:r>
    </w:p>
    <w:p w14:paraId="0CE97CCA" w14:textId="77777777" w:rsidR="00A93CA5" w:rsidRPr="00275E75" w:rsidRDefault="00916C8A" w:rsidP="00916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</w:t>
      </w:r>
      <w:r w:rsidR="00652103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исьменная декларация</w:t>
      </w:r>
      <w:r w:rsidR="00B0741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подписанная</w:t>
      </w:r>
      <w:r w:rsidR="001230D8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владельц</w:t>
      </w:r>
      <w:r w:rsidR="00A93CA5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е</w:t>
      </w:r>
      <w:r w:rsidR="001230D8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м</w:t>
      </w:r>
      <w:r w:rsidR="001230D8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30D8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животного </w:t>
      </w:r>
      <w:r w:rsidR="00B0741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или уполномоченным </w:t>
      </w:r>
      <w:r w:rsidR="00030640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им </w:t>
      </w:r>
      <w:r w:rsidR="00B0741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лицом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, и</w:t>
      </w:r>
      <w:r w:rsidR="00B0741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удостоверяюще</w:t>
      </w:r>
      <w:r w:rsidR="000F73A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я</w:t>
      </w:r>
      <w:r w:rsidR="00B0741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что перемещение животного в </w:t>
      </w:r>
      <w:r w:rsidR="001C6BB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Латвию</w:t>
      </w:r>
      <w:r w:rsidR="00B07411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носит некоммерческий характер</w:t>
      </w:r>
      <w:r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, прилагается к Сертификату здоровья.</w:t>
      </w:r>
    </w:p>
    <w:p w14:paraId="74650229" w14:textId="14CF74DC" w:rsidR="00B07411" w:rsidRPr="00275E75" w:rsidRDefault="001230D8" w:rsidP="00916C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 xml:space="preserve">Образец </w:t>
      </w:r>
      <w:proofErr w:type="gramStart"/>
      <w:r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декларации</w:t>
      </w:r>
      <w:r w:rsidR="00A93CA5" w:rsidRPr="002C24E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:</w:t>
      </w:r>
      <w:r w:rsidR="00FA733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A93CA5" w:rsidRPr="00275E75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gramEnd"/>
      <w:bookmarkStart w:id="0" w:name="_MON_1635771793"/>
      <w:bookmarkEnd w:id="0"/>
      <w:r w:rsidR="005254B8" w:rsidRPr="00275E75">
        <w:rPr>
          <w:rFonts w:ascii="Times New Roman" w:eastAsia="Calibri" w:hAnsi="Times New Roman" w:cs="Times New Roman"/>
          <w:sz w:val="24"/>
          <w:szCs w:val="24"/>
          <w:lang w:val="ru-RU"/>
        </w:rPr>
        <w:object w:dxaOrig="1614" w:dyaOrig="1044" w14:anchorId="2CF45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52.2pt" o:ole="">
            <v:imagedata r:id="rId11" o:title=""/>
          </v:shape>
          <o:OLEObject Type="Embed" ProgID="Word.Document.8" ShapeID="_x0000_i1025" DrawAspect="Icon" ObjectID="_1704101791" r:id="rId12">
            <o:FieldCodes>\s</o:FieldCodes>
          </o:OLEObject>
        </w:object>
      </w:r>
    </w:p>
    <w:p w14:paraId="6210C23F" w14:textId="4EDA5F5F" w:rsidR="003113CE" w:rsidRPr="00275E75" w:rsidRDefault="00D70636" w:rsidP="00A93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proofErr w:type="gramStart"/>
      <w:r w:rsidRPr="002C24E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Образец</w:t>
      </w:r>
      <w:r w:rsidRPr="002C24E7" w:rsidDel="00D7063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 xml:space="preserve"> </w:t>
      </w:r>
      <w:r w:rsidR="003113CE" w:rsidRPr="002C24E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 xml:space="preserve"> сертификата</w:t>
      </w:r>
      <w:proofErr w:type="gramEnd"/>
      <w:r w:rsidR="00A93CA5" w:rsidRPr="002C24E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:</w:t>
      </w:r>
      <w:r w:rsidR="00FA73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A93CA5" w:rsidRPr="00275E7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</w:t>
      </w:r>
      <w:bookmarkStart w:id="1" w:name="_MON_1635771954"/>
      <w:bookmarkEnd w:id="1"/>
      <w:r w:rsidR="0066305E" w:rsidRPr="00275E75">
        <w:rPr>
          <w:rFonts w:ascii="Times New Roman" w:eastAsia="Calibri" w:hAnsi="Times New Roman" w:cs="Times New Roman"/>
          <w:sz w:val="24"/>
          <w:szCs w:val="24"/>
          <w:lang w:val="ru-RU"/>
        </w:rPr>
        <w:object w:dxaOrig="1544" w:dyaOrig="998" w14:anchorId="35250268">
          <v:shape id="_x0000_i1026" type="#_x0000_t75" style="width:77.4pt;height:50.4pt" o:ole="">
            <v:imagedata r:id="rId13" o:title=""/>
          </v:shape>
          <o:OLEObject Type="Embed" ProgID="Word.Document.8" ShapeID="_x0000_i1026" DrawAspect="Icon" ObjectID="_1704101792" r:id="rId14">
            <o:FieldCodes>\s</o:FieldCodes>
          </o:OLEObject>
        </w:object>
      </w:r>
      <w:bookmarkStart w:id="2" w:name="_GoBack"/>
      <w:bookmarkEnd w:id="2"/>
      <w:r w:rsidR="00FA7337" w:rsidRPr="00275E75">
        <w:fldChar w:fldCharType="begin"/>
      </w:r>
      <w:r w:rsidR="00FA7337" w:rsidRPr="00275E75">
        <w:instrText xml:space="preserve"> HYPERLINK </w:instrText>
      </w:r>
      <w:r w:rsidR="00FA7337" w:rsidRPr="00275E75">
        <w:fldChar w:fldCharType="separate"/>
      </w:r>
      <w:r w:rsidR="00FA7337" w:rsidRPr="00275E75">
        <w:fldChar w:fldCharType="end"/>
      </w:r>
    </w:p>
    <w:p w14:paraId="50323C73" w14:textId="2372938D" w:rsidR="00C340F3" w:rsidRPr="00275E75" w:rsidRDefault="00C340F3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14:paraId="3245EAE9" w14:textId="77777777" w:rsidR="00C340F3" w:rsidRPr="00275E75" w:rsidRDefault="00C340F3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3F51AC09" w14:textId="77777777" w:rsidR="003F3A3A" w:rsidRPr="00275E75" w:rsidRDefault="003F3A3A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Pr="00275E75">
        <w:rPr>
          <w:rFonts w:ascii="Times New Roman" w:hAnsi="Times New Roman" w:cs="Times New Roman"/>
          <w:b/>
          <w:sz w:val="24"/>
          <w:szCs w:val="24"/>
          <w:lang w:val="ru-RU"/>
        </w:rPr>
        <w:t>животное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B1A59" w:rsidRPr="00275E75">
        <w:rPr>
          <w:rFonts w:ascii="Times New Roman" w:hAnsi="Times New Roman" w:cs="Times New Roman"/>
          <w:sz w:val="24"/>
          <w:szCs w:val="24"/>
          <w:lang w:val="ru-RU"/>
        </w:rPr>
        <w:t>ввозимое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5B1A59" w:rsidRPr="00275E75">
        <w:rPr>
          <w:rFonts w:ascii="Times New Roman" w:hAnsi="Times New Roman" w:cs="Times New Roman"/>
          <w:sz w:val="24"/>
          <w:szCs w:val="24"/>
          <w:lang w:val="ru-RU"/>
        </w:rPr>
        <w:t>неевропейской</w:t>
      </w:r>
      <w:r w:rsidR="0066305E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страны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75E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</w:t>
      </w:r>
      <w:r w:rsidR="003B6328" w:rsidRPr="00275E75">
        <w:rPr>
          <w:rFonts w:ascii="Times New Roman" w:hAnsi="Times New Roman" w:cs="Times New Roman"/>
          <w:b/>
          <w:sz w:val="24"/>
          <w:szCs w:val="24"/>
          <w:lang w:val="ru-RU"/>
        </w:rPr>
        <w:t>соответствует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5A0A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требованиям, контролирующая институция 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>имеет право:</w:t>
      </w:r>
    </w:p>
    <w:p w14:paraId="3B41A25F" w14:textId="77777777" w:rsidR="005B1A59" w:rsidRPr="00275E75" w:rsidRDefault="003F3A3A" w:rsidP="005B1A59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вернуть животное в страну происхождения;</w:t>
      </w:r>
    </w:p>
    <w:p w14:paraId="5FFEECD4" w14:textId="38822C2C" w:rsidR="003F3A3A" w:rsidRPr="00275E75" w:rsidRDefault="003F3A3A" w:rsidP="005B1A59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изолировать животное до принятия решения (расходы несет владелец или ответственное лицо);</w:t>
      </w:r>
    </w:p>
    <w:p w14:paraId="42AA44AD" w14:textId="31CFEF10" w:rsidR="00FB022C" w:rsidRPr="002C24E7" w:rsidRDefault="005B1A59" w:rsidP="00247923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5E7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F3A3A" w:rsidRPr="00275E75">
        <w:rPr>
          <w:rFonts w:ascii="Times New Roman" w:hAnsi="Times New Roman" w:cs="Times New Roman"/>
          <w:sz w:val="24"/>
          <w:szCs w:val="24"/>
          <w:lang w:val="ru-RU"/>
        </w:rPr>
        <w:t>сыпить животное в случае, если оно представляет угрозу для</w:t>
      </w:r>
      <w:r w:rsidR="00EE5A0A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05E" w:rsidRPr="00275E75">
        <w:rPr>
          <w:rFonts w:ascii="Times New Roman" w:hAnsi="Times New Roman" w:cs="Times New Roman"/>
          <w:sz w:val="24"/>
          <w:szCs w:val="24"/>
          <w:lang w:val="ru-RU"/>
        </w:rPr>
        <w:t>обществa</w:t>
      </w:r>
      <w:r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305E" w:rsidRPr="00275E7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3F3A3A" w:rsidRPr="00275E75">
        <w:rPr>
          <w:rFonts w:ascii="Times New Roman" w:hAnsi="Times New Roman" w:cs="Times New Roman"/>
          <w:sz w:val="24"/>
          <w:szCs w:val="24"/>
          <w:lang w:val="ru-RU"/>
        </w:rPr>
        <w:t xml:space="preserve"> животное не может быть изолировано или возвращено в страну происхождения.</w:t>
      </w:r>
    </w:p>
    <w:p w14:paraId="4B247A2C" w14:textId="77777777" w:rsidR="009C4106" w:rsidRDefault="009C4106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lv-LV"/>
        </w:rPr>
      </w:pPr>
    </w:p>
    <w:p w14:paraId="02E333D6" w14:textId="2C260F44" w:rsidR="00211F4F" w:rsidRPr="009C4106" w:rsidRDefault="009C4106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</w:pPr>
      <w:hyperlink r:id="rId15" w:history="1">
        <w:r w:rsidR="002C24E7" w:rsidRPr="009C410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 xml:space="preserve">Более </w:t>
        </w:r>
        <w:r w:rsidRPr="009C410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>подробная</w:t>
        </w:r>
        <w:r w:rsidR="002C24E7" w:rsidRPr="009C4106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ru-RU" w:eastAsia="lv-LV"/>
          </w:rPr>
          <w:t xml:space="preserve"> информация</w:t>
        </w:r>
      </w:hyperlink>
    </w:p>
    <w:p w14:paraId="31754835" w14:textId="77777777" w:rsidR="00912228" w:rsidRPr="00275E75" w:rsidRDefault="00912228" w:rsidP="00247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lv-LV"/>
        </w:rPr>
      </w:pPr>
    </w:p>
    <w:p w14:paraId="7B16BB50" w14:textId="77777777" w:rsidR="00912228" w:rsidRPr="00275E75" w:rsidRDefault="00912228" w:rsidP="008B49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12228" w:rsidRPr="00275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2F5"/>
    <w:multiLevelType w:val="multilevel"/>
    <w:tmpl w:val="822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F7DEE"/>
    <w:multiLevelType w:val="hybridMultilevel"/>
    <w:tmpl w:val="272082B8"/>
    <w:lvl w:ilvl="0" w:tplc="4F2CC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2B96"/>
    <w:multiLevelType w:val="multilevel"/>
    <w:tmpl w:val="A160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153EC"/>
    <w:multiLevelType w:val="multilevel"/>
    <w:tmpl w:val="A972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A5BCF"/>
    <w:multiLevelType w:val="hybridMultilevel"/>
    <w:tmpl w:val="6C7675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6AD1"/>
    <w:multiLevelType w:val="multilevel"/>
    <w:tmpl w:val="504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7251"/>
    <w:multiLevelType w:val="hybridMultilevel"/>
    <w:tmpl w:val="95B0F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12762"/>
    <w:multiLevelType w:val="multilevel"/>
    <w:tmpl w:val="1F6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896119"/>
    <w:multiLevelType w:val="multilevel"/>
    <w:tmpl w:val="8034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E36F71"/>
    <w:multiLevelType w:val="hybridMultilevel"/>
    <w:tmpl w:val="501A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026C5"/>
    <w:multiLevelType w:val="hybridMultilevel"/>
    <w:tmpl w:val="DE22661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30B06"/>
    <w:multiLevelType w:val="hybridMultilevel"/>
    <w:tmpl w:val="689C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875ED"/>
    <w:multiLevelType w:val="multilevel"/>
    <w:tmpl w:val="B97A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F20D19"/>
    <w:multiLevelType w:val="hybridMultilevel"/>
    <w:tmpl w:val="474E0B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672E0"/>
    <w:multiLevelType w:val="multilevel"/>
    <w:tmpl w:val="AF9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1068A3"/>
    <w:multiLevelType w:val="multilevel"/>
    <w:tmpl w:val="EB66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D4227"/>
    <w:multiLevelType w:val="multilevel"/>
    <w:tmpl w:val="3616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E15E37"/>
    <w:multiLevelType w:val="hybridMultilevel"/>
    <w:tmpl w:val="46221C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5"/>
  </w:num>
  <w:num w:numId="8">
    <w:abstractNumId w:val="0"/>
  </w:num>
  <w:num w:numId="9">
    <w:abstractNumId w:val="7"/>
  </w:num>
  <w:num w:numId="10">
    <w:abstractNumId w:val="14"/>
  </w:num>
  <w:num w:numId="11">
    <w:abstractNumId w:val="4"/>
  </w:num>
  <w:num w:numId="12">
    <w:abstractNumId w:val="6"/>
  </w:num>
  <w:num w:numId="13">
    <w:abstractNumId w:val="1"/>
  </w:num>
  <w:num w:numId="14">
    <w:abstractNumId w:val="9"/>
  </w:num>
  <w:num w:numId="15">
    <w:abstractNumId w:val="11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77"/>
    <w:rsid w:val="00005A3E"/>
    <w:rsid w:val="000152C9"/>
    <w:rsid w:val="00030640"/>
    <w:rsid w:val="00046A43"/>
    <w:rsid w:val="00054D42"/>
    <w:rsid w:val="000602EC"/>
    <w:rsid w:val="00072902"/>
    <w:rsid w:val="00081E27"/>
    <w:rsid w:val="00085EFF"/>
    <w:rsid w:val="0008706B"/>
    <w:rsid w:val="00087A17"/>
    <w:rsid w:val="000F55F7"/>
    <w:rsid w:val="000F73A1"/>
    <w:rsid w:val="00101346"/>
    <w:rsid w:val="001056AE"/>
    <w:rsid w:val="00112366"/>
    <w:rsid w:val="0011283A"/>
    <w:rsid w:val="001230D8"/>
    <w:rsid w:val="00141789"/>
    <w:rsid w:val="00142A73"/>
    <w:rsid w:val="00155AA2"/>
    <w:rsid w:val="00160FEF"/>
    <w:rsid w:val="00164032"/>
    <w:rsid w:val="00177B19"/>
    <w:rsid w:val="001B3313"/>
    <w:rsid w:val="001C6BB1"/>
    <w:rsid w:val="001D2D51"/>
    <w:rsid w:val="001F77B3"/>
    <w:rsid w:val="0020069A"/>
    <w:rsid w:val="00211F4F"/>
    <w:rsid w:val="00221F46"/>
    <w:rsid w:val="00245796"/>
    <w:rsid w:val="00247923"/>
    <w:rsid w:val="00275E75"/>
    <w:rsid w:val="002B0E45"/>
    <w:rsid w:val="002B13AE"/>
    <w:rsid w:val="002B426F"/>
    <w:rsid w:val="002B621B"/>
    <w:rsid w:val="002B6EB9"/>
    <w:rsid w:val="002C1AC5"/>
    <w:rsid w:val="002C24E7"/>
    <w:rsid w:val="002C39B7"/>
    <w:rsid w:val="00302C74"/>
    <w:rsid w:val="003113CE"/>
    <w:rsid w:val="003124A4"/>
    <w:rsid w:val="003177CA"/>
    <w:rsid w:val="00327F25"/>
    <w:rsid w:val="00333901"/>
    <w:rsid w:val="00352251"/>
    <w:rsid w:val="0036541F"/>
    <w:rsid w:val="00366292"/>
    <w:rsid w:val="003700EA"/>
    <w:rsid w:val="00376E81"/>
    <w:rsid w:val="003851ED"/>
    <w:rsid w:val="0038741E"/>
    <w:rsid w:val="003950E8"/>
    <w:rsid w:val="003B6328"/>
    <w:rsid w:val="003F39E9"/>
    <w:rsid w:val="003F3A3A"/>
    <w:rsid w:val="003F7F92"/>
    <w:rsid w:val="00415E1A"/>
    <w:rsid w:val="00453B82"/>
    <w:rsid w:val="004632FC"/>
    <w:rsid w:val="00481A42"/>
    <w:rsid w:val="0049162A"/>
    <w:rsid w:val="00493D29"/>
    <w:rsid w:val="004A02E7"/>
    <w:rsid w:val="004B67E1"/>
    <w:rsid w:val="004C315D"/>
    <w:rsid w:val="004D2745"/>
    <w:rsid w:val="004F10C4"/>
    <w:rsid w:val="005138C9"/>
    <w:rsid w:val="005254B8"/>
    <w:rsid w:val="00531DD0"/>
    <w:rsid w:val="00540B35"/>
    <w:rsid w:val="0056503F"/>
    <w:rsid w:val="005734BA"/>
    <w:rsid w:val="0057380B"/>
    <w:rsid w:val="00580743"/>
    <w:rsid w:val="0058171F"/>
    <w:rsid w:val="00585F89"/>
    <w:rsid w:val="005A6C8D"/>
    <w:rsid w:val="005B1A59"/>
    <w:rsid w:val="005F2DB3"/>
    <w:rsid w:val="005F4F79"/>
    <w:rsid w:val="00627981"/>
    <w:rsid w:val="006330F1"/>
    <w:rsid w:val="00652103"/>
    <w:rsid w:val="0066305E"/>
    <w:rsid w:val="006B35ED"/>
    <w:rsid w:val="007169BE"/>
    <w:rsid w:val="00717F99"/>
    <w:rsid w:val="00733993"/>
    <w:rsid w:val="007548AB"/>
    <w:rsid w:val="00795AAC"/>
    <w:rsid w:val="007C2949"/>
    <w:rsid w:val="007C3E70"/>
    <w:rsid w:val="007D030C"/>
    <w:rsid w:val="007D5EBE"/>
    <w:rsid w:val="00806EC8"/>
    <w:rsid w:val="0082111A"/>
    <w:rsid w:val="008214C8"/>
    <w:rsid w:val="0082655C"/>
    <w:rsid w:val="00841B63"/>
    <w:rsid w:val="00845350"/>
    <w:rsid w:val="00860377"/>
    <w:rsid w:val="0089586F"/>
    <w:rsid w:val="008B49E0"/>
    <w:rsid w:val="008B4DFE"/>
    <w:rsid w:val="008C2AD4"/>
    <w:rsid w:val="008D44E3"/>
    <w:rsid w:val="008F00CE"/>
    <w:rsid w:val="008F539B"/>
    <w:rsid w:val="008F59FE"/>
    <w:rsid w:val="00903280"/>
    <w:rsid w:val="00912228"/>
    <w:rsid w:val="00916C8A"/>
    <w:rsid w:val="00921882"/>
    <w:rsid w:val="00933D78"/>
    <w:rsid w:val="0094207A"/>
    <w:rsid w:val="00961E14"/>
    <w:rsid w:val="00976230"/>
    <w:rsid w:val="00991953"/>
    <w:rsid w:val="00997996"/>
    <w:rsid w:val="009A33E2"/>
    <w:rsid w:val="009C4106"/>
    <w:rsid w:val="009C441C"/>
    <w:rsid w:val="009F5E32"/>
    <w:rsid w:val="00A06C9D"/>
    <w:rsid w:val="00A07D2C"/>
    <w:rsid w:val="00A33A23"/>
    <w:rsid w:val="00A62B08"/>
    <w:rsid w:val="00A93CA5"/>
    <w:rsid w:val="00AC55EB"/>
    <w:rsid w:val="00AE7F68"/>
    <w:rsid w:val="00AF7007"/>
    <w:rsid w:val="00B051C7"/>
    <w:rsid w:val="00B06ED5"/>
    <w:rsid w:val="00B07411"/>
    <w:rsid w:val="00B35BE6"/>
    <w:rsid w:val="00B610DF"/>
    <w:rsid w:val="00BA0E26"/>
    <w:rsid w:val="00BC1AFA"/>
    <w:rsid w:val="00BC52F4"/>
    <w:rsid w:val="00BC67B8"/>
    <w:rsid w:val="00BD4AEC"/>
    <w:rsid w:val="00BF4B20"/>
    <w:rsid w:val="00C13F29"/>
    <w:rsid w:val="00C269C1"/>
    <w:rsid w:val="00C27D3E"/>
    <w:rsid w:val="00C340F3"/>
    <w:rsid w:val="00C745A9"/>
    <w:rsid w:val="00CA4562"/>
    <w:rsid w:val="00D05F68"/>
    <w:rsid w:val="00D06CC1"/>
    <w:rsid w:val="00D24B15"/>
    <w:rsid w:val="00D5262B"/>
    <w:rsid w:val="00D62227"/>
    <w:rsid w:val="00D70636"/>
    <w:rsid w:val="00D7713C"/>
    <w:rsid w:val="00DB266C"/>
    <w:rsid w:val="00DB39BA"/>
    <w:rsid w:val="00DC2620"/>
    <w:rsid w:val="00DE3077"/>
    <w:rsid w:val="00E32633"/>
    <w:rsid w:val="00E349D2"/>
    <w:rsid w:val="00E4709C"/>
    <w:rsid w:val="00E50080"/>
    <w:rsid w:val="00E75739"/>
    <w:rsid w:val="00E90803"/>
    <w:rsid w:val="00E95EE3"/>
    <w:rsid w:val="00EA6ADD"/>
    <w:rsid w:val="00EB1E70"/>
    <w:rsid w:val="00EC7905"/>
    <w:rsid w:val="00EE4AEE"/>
    <w:rsid w:val="00EE5A0A"/>
    <w:rsid w:val="00F01A2F"/>
    <w:rsid w:val="00F1614E"/>
    <w:rsid w:val="00F55E13"/>
    <w:rsid w:val="00F62161"/>
    <w:rsid w:val="00F72039"/>
    <w:rsid w:val="00F74C37"/>
    <w:rsid w:val="00F771A5"/>
    <w:rsid w:val="00F915DD"/>
    <w:rsid w:val="00FA7337"/>
    <w:rsid w:val="00FB022C"/>
    <w:rsid w:val="00FD137F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6AE3"/>
  <w15:docId w15:val="{EB8BEF20-A5A6-4444-A680-A9F70C9B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D4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4AEC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BD4A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D4AEC"/>
    <w:rPr>
      <w:b/>
      <w:bCs/>
    </w:rPr>
  </w:style>
  <w:style w:type="character" w:styleId="Emphasis">
    <w:name w:val="Emphasis"/>
    <w:basedOn w:val="DefaultParagraphFont"/>
    <w:uiPriority w:val="20"/>
    <w:qFormat/>
    <w:rsid w:val="00BD4AE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F5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F55F7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entence">
    <w:name w:val="sentence"/>
    <w:basedOn w:val="DefaultParagraphFont"/>
    <w:rsid w:val="00B07411"/>
  </w:style>
  <w:style w:type="character" w:customStyle="1" w:styleId="phrase">
    <w:name w:val="phrase"/>
    <w:basedOn w:val="DefaultParagraphFont"/>
    <w:rsid w:val="00B07411"/>
  </w:style>
  <w:style w:type="character" w:customStyle="1" w:styleId="word">
    <w:name w:val="word"/>
    <w:basedOn w:val="DefaultParagraphFont"/>
    <w:rsid w:val="00B07411"/>
  </w:style>
  <w:style w:type="paragraph" w:styleId="ListParagraph">
    <w:name w:val="List Paragraph"/>
    <w:basedOn w:val="Normal"/>
    <w:uiPriority w:val="34"/>
    <w:qFormat/>
    <w:rsid w:val="00C13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28"/>
    <w:rPr>
      <w:b/>
      <w:bCs/>
      <w:sz w:val="20"/>
      <w:szCs w:val="20"/>
    </w:rPr>
  </w:style>
  <w:style w:type="paragraph" w:customStyle="1" w:styleId="Point0">
    <w:name w:val="Point 0"/>
    <w:basedOn w:val="Normal"/>
    <w:rsid w:val="00EA6ADD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13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9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2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2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9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8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6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7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40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495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4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7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20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food/animals/movement-pets_en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ec.europa.eu/food/animals/movement-pets/travellers-points-entry_en" TargetMode="External"/><Relationship Id="rId12" Type="http://schemas.openxmlformats.org/officeDocument/2006/relationships/oleObject" Target="embeddings/Microsoft_Word_97_-_2003_Document.doc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N/TXT/PDF/?uri=CELEX:32013R0577&amp;from=LV" TargetMode="External"/><Relationship Id="rId11" Type="http://schemas.openxmlformats.org/officeDocument/2006/relationships/image" Target="media/image1.emf"/><Relationship Id="rId5" Type="http://schemas.openxmlformats.org/officeDocument/2006/relationships/hyperlink" Target="https://eur-lex.europa.eu/legal-content/EN/TXT/?uri=CELEX%3A32013R0576" TargetMode="External"/><Relationship Id="rId15" Type="http://schemas.openxmlformats.org/officeDocument/2006/relationships/hyperlink" Target="https://www.pvd.gov.lv/lv/lolojumdzivnieku-parvietosana-pari-robezai" TargetMode="External"/><Relationship Id="rId10" Type="http://schemas.openxmlformats.org/officeDocument/2006/relationships/hyperlink" Target="https://eur-lex.europa.eu/legal-content/EN/TXT/?uri=uriserv%3AOJ.L_.2019.204.01.0003.01.ENG&amp;toc=OJ%3AL%3A2019%3A204%3AT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food/animals/movement-pets/approved-rabies-serology-laboratories_en" TargetMode="External"/><Relationship Id="rId14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4173</Words>
  <Characters>2379</Characters>
  <Application>Microsoft Office Word</Application>
  <DocSecurity>2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Pedere</dc:creator>
  <cp:lastModifiedBy>Ilze Meistere</cp:lastModifiedBy>
  <cp:revision>3</cp:revision>
  <cp:lastPrinted>2021-10-22T07:20:00Z</cp:lastPrinted>
  <dcterms:created xsi:type="dcterms:W3CDTF">2022-01-19T10:18:00Z</dcterms:created>
  <dcterms:modified xsi:type="dcterms:W3CDTF">2022-01-19T10:50:00Z</dcterms:modified>
</cp:coreProperties>
</file>