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5D" w:rsidRPr="003B245D" w:rsidRDefault="003B245D" w:rsidP="003B245D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B245D">
        <w:rPr>
          <w:rFonts w:ascii="Times New Roman" w:hAnsi="Times New Roman"/>
          <w:b/>
          <w:sz w:val="24"/>
          <w:szCs w:val="24"/>
          <w:lang w:val="en-US"/>
        </w:rPr>
        <w:t>Food Sanitation Law is the fundamental law to confirm the safety of food.</w:t>
      </w:r>
    </w:p>
    <w:p w:rsidR="003B245D" w:rsidRPr="003B245D" w:rsidRDefault="003B245D" w:rsidP="003B245D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B245D">
        <w:rPr>
          <w:rFonts w:ascii="Times New Roman" w:hAnsi="Times New Roman"/>
          <w:b/>
          <w:sz w:val="24"/>
          <w:szCs w:val="24"/>
          <w:lang w:val="en-US"/>
        </w:rPr>
        <w:t xml:space="preserve">Submitting of Import </w:t>
      </w:r>
      <w:proofErr w:type="spellStart"/>
      <w:r w:rsidRPr="003B245D">
        <w:rPr>
          <w:rFonts w:ascii="Times New Roman" w:hAnsi="Times New Roman"/>
          <w:b/>
          <w:sz w:val="24"/>
          <w:szCs w:val="24"/>
          <w:lang w:val="en-US"/>
        </w:rPr>
        <w:t>Nortification</w:t>
      </w:r>
      <w:proofErr w:type="spellEnd"/>
      <w:r w:rsidRPr="003B245D">
        <w:rPr>
          <w:rFonts w:ascii="Times New Roman" w:hAnsi="Times New Roman"/>
          <w:b/>
          <w:sz w:val="24"/>
          <w:szCs w:val="24"/>
          <w:lang w:val="en-US"/>
        </w:rPr>
        <w:t xml:space="preserve"> to MHLW Quarantine Station is prescribed in Article No</w:t>
      </w:r>
      <w:proofErr w:type="gramStart"/>
      <w:r w:rsidRPr="003B245D">
        <w:rPr>
          <w:rFonts w:ascii="Times New Roman" w:hAnsi="Times New Roman"/>
          <w:b/>
          <w:sz w:val="24"/>
          <w:szCs w:val="24"/>
          <w:lang w:val="en-US"/>
        </w:rPr>
        <w:t>,27</w:t>
      </w:r>
      <w:proofErr w:type="gramEnd"/>
      <w:r w:rsidRPr="003B245D">
        <w:rPr>
          <w:rFonts w:ascii="Times New Roman" w:hAnsi="Times New Roman"/>
          <w:b/>
          <w:sz w:val="24"/>
          <w:szCs w:val="24"/>
          <w:lang w:val="en-US"/>
        </w:rPr>
        <w:t xml:space="preserve"> of the law.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eastAsia="MS Gothic" w:hAnsi="MS Gothic"/>
          <w:sz w:val="24"/>
          <w:szCs w:val="24"/>
          <w:lang w:val="en-US"/>
        </w:rPr>
        <w:t>※</w:t>
      </w:r>
      <w:r w:rsidRPr="003B245D">
        <w:rPr>
          <w:rFonts w:ascii="Times New Roman" w:hAnsi="Times New Roman"/>
          <w:sz w:val="24"/>
          <w:szCs w:val="24"/>
          <w:lang w:val="en-US"/>
        </w:rPr>
        <w:t>Explain along under flow chart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hyperlink r:id="rId4" w:history="1">
        <w:r w:rsidRPr="003B245D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http://www.mhlw.go.jp/english/topics/importedfoods/1-1.html</w:t>
        </w:r>
      </w:hyperlink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hAnsi="Times New Roman"/>
          <w:sz w:val="24"/>
          <w:szCs w:val="24"/>
          <w:lang w:val="en-US"/>
        </w:rPr>
        <w:t xml:space="preserve">After the submission of notification, the food sanitation inspector at the quarantine station inspects the product to examine whether the item meets the regulations under the Food Sanitation Law. 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hAnsi="Times New Roman"/>
          <w:sz w:val="24"/>
          <w:szCs w:val="24"/>
          <w:lang w:val="en-US"/>
        </w:rPr>
        <w:t xml:space="preserve">During the document examination, the food sanitation inspector validates the following items, based on the information reported in the Notification Form. The </w:t>
      </w:r>
      <w:proofErr w:type="spellStart"/>
      <w:r w:rsidRPr="003B245D">
        <w:rPr>
          <w:rFonts w:ascii="Times New Roman" w:hAnsi="Times New Roman"/>
          <w:sz w:val="24"/>
          <w:szCs w:val="24"/>
          <w:lang w:val="en-US"/>
        </w:rPr>
        <w:t>judgement</w:t>
      </w:r>
      <w:proofErr w:type="spellEnd"/>
      <w:r w:rsidRPr="003B245D">
        <w:rPr>
          <w:rFonts w:ascii="Times New Roman" w:hAnsi="Times New Roman"/>
          <w:sz w:val="24"/>
          <w:szCs w:val="24"/>
          <w:lang w:val="en-US"/>
        </w:rPr>
        <w:t xml:space="preserve"> will be made based on the information, such as the country of export, imported items, manufacturer, </w:t>
      </w:r>
      <w:proofErr w:type="gramStart"/>
      <w:r w:rsidRPr="003B245D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3B245D">
        <w:rPr>
          <w:rFonts w:ascii="Times New Roman" w:hAnsi="Times New Roman"/>
          <w:sz w:val="24"/>
          <w:szCs w:val="24"/>
          <w:lang w:val="en-US"/>
        </w:rPr>
        <w:t xml:space="preserve"> place of manufacture, ingredients and materials, methods of manufacturing and use of additives. 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hAnsi="Times New Roman"/>
          <w:sz w:val="24"/>
          <w:szCs w:val="24"/>
          <w:lang w:val="en-US"/>
        </w:rPr>
        <w:t>- Whether the imported food, etc. complies with the manufacturing standards regulated under the Food Sanitation Law.</w:t>
      </w:r>
      <w:r w:rsidRPr="003B245D">
        <w:rPr>
          <w:rFonts w:ascii="Times New Roman" w:hAnsi="Times New Roman"/>
          <w:sz w:val="24"/>
          <w:szCs w:val="24"/>
          <w:lang w:val="en-US"/>
        </w:rPr>
        <w:br/>
        <w:t>- Whether the use of additives complies with the standards.</w:t>
      </w:r>
      <w:r w:rsidRPr="003B245D">
        <w:rPr>
          <w:rFonts w:ascii="Times New Roman" w:hAnsi="Times New Roman"/>
          <w:sz w:val="24"/>
          <w:szCs w:val="24"/>
          <w:lang w:val="en-US"/>
        </w:rPr>
        <w:br/>
        <w:t>- Whether poisonous or hazardous substance is contained.</w:t>
      </w:r>
      <w:r w:rsidRPr="003B245D">
        <w:rPr>
          <w:rFonts w:ascii="Times New Roman" w:hAnsi="Times New Roman"/>
          <w:sz w:val="24"/>
          <w:szCs w:val="24"/>
          <w:lang w:val="en-US"/>
        </w:rPr>
        <w:br/>
        <w:t xml:space="preserve">- Whether the manufacturer or the place of manufacturing has a record of sanitation problem in the past. 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eastAsia="MS Gothic" w:hAnsi="MS Gothic"/>
          <w:sz w:val="24"/>
          <w:szCs w:val="24"/>
          <w:lang w:val="en-US"/>
        </w:rPr>
        <w:t>※</w:t>
      </w:r>
      <w:r w:rsidRPr="003B24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B245D">
        <w:rPr>
          <w:rFonts w:ascii="Times New Roman" w:eastAsia="MS Gothic" w:hAnsi="MS Gothic"/>
          <w:sz w:val="24"/>
          <w:szCs w:val="24"/>
          <w:lang w:val="en-US"/>
        </w:rPr>
        <w:t>（</w:t>
      </w:r>
      <w:r w:rsidRPr="003B245D">
        <w:rPr>
          <w:rFonts w:ascii="Times New Roman" w:hAnsi="Times New Roman"/>
          <w:sz w:val="24"/>
          <w:szCs w:val="24"/>
          <w:lang w:val="en-US"/>
        </w:rPr>
        <w:t>Reference information</w:t>
      </w:r>
      <w:r w:rsidRPr="003B245D">
        <w:rPr>
          <w:rFonts w:ascii="Times New Roman" w:eastAsia="MS Gothic" w:hAnsi="MS Gothic"/>
          <w:sz w:val="24"/>
          <w:szCs w:val="24"/>
          <w:lang w:val="en-US"/>
        </w:rPr>
        <w:t>）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B245D">
        <w:rPr>
          <w:rFonts w:ascii="Times New Roman" w:hAnsi="Times New Roman"/>
          <w:sz w:val="24"/>
          <w:szCs w:val="24"/>
          <w:lang w:val="en-US"/>
        </w:rPr>
        <w:t>Specifications and Standards for Foods, Food Additives, etc.</w:t>
      </w:r>
      <w:proofErr w:type="gramEnd"/>
      <w:r w:rsidRPr="003B245D">
        <w:rPr>
          <w:rFonts w:ascii="Times New Roman" w:hAnsi="Times New Roman"/>
          <w:sz w:val="24"/>
          <w:szCs w:val="24"/>
          <w:lang w:val="en-US"/>
        </w:rPr>
        <w:t xml:space="preserve"> Under the Food Sanitation Act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Pr="003B245D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http://www.jetro.go.jp/en/reports/regulations/pdf/foodext2010e.pdf</w:t>
        </w:r>
      </w:hyperlink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hAnsi="Times New Roman"/>
          <w:sz w:val="24"/>
          <w:szCs w:val="24"/>
          <w:lang w:val="en-US"/>
        </w:rPr>
        <w:t xml:space="preserve">Import procedure </w:t>
      </w:r>
      <w:proofErr w:type="spellStart"/>
      <w:r w:rsidRPr="003B245D">
        <w:rPr>
          <w:rFonts w:ascii="Times New Roman" w:hAnsi="Times New Roman"/>
          <w:sz w:val="24"/>
          <w:szCs w:val="24"/>
          <w:lang w:val="en-US"/>
        </w:rPr>
        <w:t>shoud</w:t>
      </w:r>
      <w:proofErr w:type="spellEnd"/>
      <w:r w:rsidRPr="003B245D">
        <w:rPr>
          <w:rFonts w:ascii="Times New Roman" w:hAnsi="Times New Roman"/>
          <w:sz w:val="24"/>
          <w:szCs w:val="24"/>
          <w:lang w:val="en-US"/>
        </w:rPr>
        <w:t xml:space="preserve"> be completed at responsible Quarantine </w:t>
      </w:r>
      <w:proofErr w:type="spellStart"/>
      <w:r w:rsidRPr="003B245D">
        <w:rPr>
          <w:rFonts w:ascii="Times New Roman" w:hAnsi="Times New Roman"/>
          <w:sz w:val="24"/>
          <w:szCs w:val="24"/>
          <w:lang w:val="en-US"/>
        </w:rPr>
        <w:t>Station</w:t>
      </w:r>
      <w:proofErr w:type="gramStart"/>
      <w:r w:rsidRPr="003B245D">
        <w:rPr>
          <w:rFonts w:ascii="Times New Roman" w:hAnsi="Times New Roman"/>
          <w:sz w:val="24"/>
          <w:szCs w:val="24"/>
          <w:lang w:val="en-US"/>
        </w:rPr>
        <w:t>,depending</w:t>
      </w:r>
      <w:proofErr w:type="spellEnd"/>
      <w:proofErr w:type="gramEnd"/>
      <w:r w:rsidRPr="003B245D">
        <w:rPr>
          <w:rFonts w:ascii="Times New Roman" w:hAnsi="Times New Roman"/>
          <w:sz w:val="24"/>
          <w:szCs w:val="24"/>
          <w:lang w:val="en-US"/>
        </w:rPr>
        <w:t xml:space="preserve"> on entry port of cargo.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hAnsi="Times New Roman"/>
          <w:sz w:val="24"/>
          <w:szCs w:val="24"/>
          <w:lang w:val="en-US"/>
        </w:rPr>
        <w:t xml:space="preserve">Each division at designated Quarantine Station </w:t>
      </w:r>
      <w:proofErr w:type="gramStart"/>
      <w:r w:rsidRPr="003B245D">
        <w:rPr>
          <w:rFonts w:ascii="Times New Roman" w:hAnsi="Times New Roman"/>
          <w:sz w:val="24"/>
          <w:szCs w:val="24"/>
          <w:lang w:val="en-US"/>
        </w:rPr>
        <w:t>are</w:t>
      </w:r>
      <w:proofErr w:type="gramEnd"/>
      <w:r w:rsidRPr="003B245D">
        <w:rPr>
          <w:rFonts w:ascii="Times New Roman" w:hAnsi="Times New Roman"/>
          <w:sz w:val="24"/>
          <w:szCs w:val="24"/>
          <w:lang w:val="en-US"/>
        </w:rPr>
        <w:t xml:space="preserve"> listed on MHLW website.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3B245D">
        <w:rPr>
          <w:rFonts w:ascii="Times New Roman" w:hAnsi="Times New Roman"/>
          <w:sz w:val="24"/>
          <w:szCs w:val="24"/>
          <w:u w:val="single"/>
          <w:lang w:val="en-US"/>
        </w:rPr>
        <w:t>Please consult a Quarantine Station or JETRO for dairy products.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eastAsia="MS Gothic" w:hAnsi="MS Gothic"/>
          <w:sz w:val="24"/>
          <w:szCs w:val="24"/>
          <w:lang w:val="en-US"/>
        </w:rPr>
        <w:t>※</w:t>
      </w:r>
      <w:r w:rsidRPr="003B245D">
        <w:rPr>
          <w:rFonts w:ascii="Times New Roman" w:hAnsi="Times New Roman"/>
          <w:sz w:val="24"/>
          <w:szCs w:val="24"/>
          <w:lang w:val="en-US"/>
        </w:rPr>
        <w:t>Quarantine Station are listed on MHLW website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Pr="003B245D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http://www.mhlw.go.jp/english/topics/importedfoods/1-2.html</w:t>
        </w:r>
      </w:hyperlink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r w:rsidRPr="003B245D">
        <w:rPr>
          <w:rFonts w:ascii="Times New Roman" w:eastAsia="MS Gothic" w:hAnsi="MS Gothic"/>
          <w:sz w:val="24"/>
          <w:szCs w:val="24"/>
          <w:lang w:val="en-US"/>
        </w:rPr>
        <w:t>※</w:t>
      </w:r>
      <w:r w:rsidRPr="003B245D">
        <w:rPr>
          <w:rFonts w:ascii="Times New Roman" w:eastAsia="MS Gothic" w:hAnsi="Times New Roman"/>
          <w:sz w:val="24"/>
          <w:szCs w:val="24"/>
          <w:lang w:val="en-US"/>
        </w:rPr>
        <w:t xml:space="preserve">JETRO </w:t>
      </w:r>
      <w:r w:rsidRPr="003B245D">
        <w:rPr>
          <w:rFonts w:ascii="Times New Roman" w:hAnsi="Times New Roman"/>
          <w:sz w:val="24"/>
          <w:szCs w:val="24"/>
          <w:lang w:val="en-US"/>
        </w:rPr>
        <w:t>(Japan External Trade Organization)</w:t>
      </w:r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Pr="003B245D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http://www.jetro.go.jp/</w:t>
        </w:r>
      </w:hyperlink>
    </w:p>
    <w:p w:rsidR="003B245D" w:rsidRPr="003B245D" w:rsidRDefault="003B245D" w:rsidP="003B245D">
      <w:pPr>
        <w:rPr>
          <w:rFonts w:ascii="Times New Roman" w:hAnsi="Times New Roman"/>
          <w:sz w:val="24"/>
          <w:szCs w:val="24"/>
          <w:lang w:val="en-US"/>
        </w:rPr>
      </w:pPr>
    </w:p>
    <w:p w:rsidR="00A5431E" w:rsidRPr="003B245D" w:rsidRDefault="00A5431E">
      <w:pPr>
        <w:rPr>
          <w:lang w:val="en-US"/>
        </w:rPr>
      </w:pPr>
    </w:p>
    <w:sectPr w:rsidR="00A5431E" w:rsidRPr="003B245D" w:rsidSect="00A54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45D"/>
    <w:rsid w:val="003B245D"/>
    <w:rsid w:val="00A5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24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etro.go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hlw.go.jp/english/topics/importedfoods/1-2.html" TargetMode="External"/><Relationship Id="rId5" Type="http://schemas.openxmlformats.org/officeDocument/2006/relationships/hyperlink" Target="http://www.jetro.go.jp/en/reports/regulations/pdf/foodext2010e.pdf" TargetMode="External"/><Relationship Id="rId4" Type="http://schemas.openxmlformats.org/officeDocument/2006/relationships/hyperlink" Target="http://www.mhlw.go.jp/english/topics/importedfoods/1-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ajoffe</dc:creator>
  <cp:lastModifiedBy>ajoffe</cp:lastModifiedBy>
  <cp:revision>1</cp:revision>
  <dcterms:created xsi:type="dcterms:W3CDTF">2015-03-10T14:33:00Z</dcterms:created>
  <dcterms:modified xsi:type="dcterms:W3CDTF">2015-03-10T14:42:00Z</dcterms:modified>
</cp:coreProperties>
</file>