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tbl>
      <w:tblPr>
        <w:tblStyle w:val="TableGrid"/>
        <w:tblpPr w:leftFromText="180" w:rightFromText="180" w:vertAnchor="page" w:horzAnchor="margin" w:tblpY="5417"/>
        <w:tblW w:w="9308" w:type="dxa"/>
        <w:tblBorders>
          <w:top w:val="none" w:sz="0" w:space="0" w:color="auto"/>
          <w:left w:val="none" w:sz="0" w:space="0" w:color="auto"/>
          <w:right w:val="none" w:sz="0" w:space="0" w:color="auto"/>
          <w:insideV w:val="none" w:sz="0" w:space="0" w:color="auto"/>
        </w:tblBorders>
        <w:tblLayout w:type="fixed"/>
        <w:tblLook w:val="04A0"/>
      </w:tblPr>
      <w:tblGrid>
        <w:gridCol w:w="3119"/>
        <w:gridCol w:w="2280"/>
        <w:gridCol w:w="838"/>
        <w:gridCol w:w="2835"/>
        <w:gridCol w:w="236"/>
      </w:tblGrid>
      <w:tr w14:paraId="05C5077E" w14:textId="77777777" w:rsidTr="001121C1">
        <w:tblPrEx>
          <w:tblW w:w="9308" w:type="dxa"/>
          <w:tblLayout w:type="fixed"/>
          <w:tblLook w:val="04A0"/>
        </w:tblPrEx>
        <w:trPr>
          <w:trHeight w:val="431"/>
        </w:trPr>
        <w:tc>
          <w:tcPr>
            <w:tcW w:w="3119" w:type="dxa"/>
          </w:tcPr>
          <w:p w:rsidR="005C0941" w:rsidRPr="00330380" w:rsidP="005C0941" w14:paraId="3B832DFB" w14:textId="5AB7E893">
            <w:pPr>
              <w:widowControl/>
              <w:spacing w:after="0"/>
              <w:jc w:val="center"/>
              <w:rPr>
                <w:lang w:val="lv-LV"/>
              </w:rPr>
            </w:pPr>
            <w:r w:rsidRPr="00B61E0B">
              <w:rPr>
                <w:noProof/>
              </w:rPr>
              <w:t>21.02.2025</w:t>
            </w:r>
            <w:r w:rsidRPr="00B61E0B">
              <w:t>.</w:t>
            </w:r>
          </w:p>
        </w:tc>
        <w:tc>
          <w:tcPr>
            <w:tcW w:w="2280" w:type="dxa"/>
            <w:tcBorders>
              <w:top w:val="nil"/>
              <w:bottom w:val="nil"/>
            </w:tcBorders>
          </w:tcPr>
          <w:p w:rsidR="005C0941" w:rsidRPr="00330380" w:rsidP="005C0941" w14:paraId="3287CFCD" w14:textId="77777777">
            <w:pPr>
              <w:widowControl/>
              <w:spacing w:after="0"/>
              <w:jc w:val="center"/>
              <w:rPr>
                <w:lang w:val="lv-LV"/>
              </w:rPr>
            </w:pPr>
          </w:p>
        </w:tc>
        <w:tc>
          <w:tcPr>
            <w:tcW w:w="838" w:type="dxa"/>
            <w:tcBorders>
              <w:top w:val="nil"/>
              <w:bottom w:val="nil"/>
            </w:tcBorders>
          </w:tcPr>
          <w:p w:rsidR="005C0941" w:rsidRPr="00330380" w:rsidP="005C0941" w14:paraId="1F3BA83E" w14:textId="748B47B8">
            <w:pPr>
              <w:widowControl/>
              <w:spacing w:after="0"/>
              <w:jc w:val="right"/>
              <w:rPr>
                <w:lang w:val="lv-LV"/>
              </w:rPr>
            </w:pPr>
            <w:r w:rsidRPr="00B61E0B">
              <w:t>Nr</w:t>
            </w:r>
            <w:r w:rsidRPr="00B61E0B">
              <w:t>.</w:t>
            </w:r>
          </w:p>
        </w:tc>
        <w:tc>
          <w:tcPr>
            <w:tcW w:w="2835" w:type="dxa"/>
          </w:tcPr>
          <w:p w:rsidR="005C0941" w:rsidRPr="00330380" w:rsidP="005C0941" w14:paraId="4EB211EA" w14:textId="5C622EB6">
            <w:pPr>
              <w:widowControl/>
              <w:spacing w:after="0"/>
              <w:jc w:val="center"/>
              <w:rPr>
                <w:lang w:val="lv-LV"/>
              </w:rPr>
            </w:pPr>
            <w:r w:rsidRPr="00B61E0B">
              <w:rPr>
                <w:noProof/>
              </w:rPr>
              <w:t>37</w:t>
            </w:r>
          </w:p>
        </w:tc>
        <w:tc>
          <w:tcPr>
            <w:tcW w:w="236" w:type="dxa"/>
            <w:vAlign w:val="bottom"/>
          </w:tcPr>
          <w:p w:rsidR="005C0941" w:rsidRPr="00330380" w:rsidP="005C0941" w14:paraId="20660B1C" w14:textId="77777777">
            <w:pPr>
              <w:widowControl/>
              <w:spacing w:after="0"/>
              <w:rPr>
                <w:lang w:val="lv-LV"/>
              </w:rPr>
            </w:pPr>
          </w:p>
        </w:tc>
      </w:tr>
    </w:tbl>
    <w:p w:rsidR="00CA6DCA" w:rsidRPr="00330380" w:rsidP="00CA6DCA" w14:paraId="72BD29D6" w14:textId="77777777">
      <w:pPr>
        <w:widowControl/>
        <w:suppressAutoHyphens/>
        <w:autoSpaceDN w:val="0"/>
        <w:spacing w:after="0"/>
        <w:textAlignment w:val="baseline"/>
        <w:rPr>
          <w:b/>
          <w:szCs w:val="24"/>
          <w:lang w:eastAsia="en-US"/>
        </w:rPr>
      </w:pPr>
      <w:r w:rsidRPr="00330380">
        <w:rPr>
          <w:b/>
          <w:szCs w:val="24"/>
          <w:lang w:eastAsia="en-US"/>
        </w:rPr>
        <w:t>Par karantīnas noteikšanu un ierobežojumiem</w:t>
      </w:r>
    </w:p>
    <w:p w:rsidR="00556D8D" w:rsidRPr="003D3EC4" w:rsidP="00CA6DCA" w14:paraId="57402716" w14:textId="69B40FDD">
      <w:pPr>
        <w:widowControl/>
        <w:tabs>
          <w:tab w:val="left" w:pos="5773"/>
        </w:tabs>
        <w:suppressAutoHyphens/>
        <w:autoSpaceDN w:val="0"/>
        <w:spacing w:after="0"/>
        <w:textAlignment w:val="baseline"/>
        <w:rPr>
          <w:b/>
          <w:i/>
          <w:iCs/>
          <w:szCs w:val="24"/>
          <w:lang w:eastAsia="en-US"/>
        </w:rPr>
      </w:pPr>
      <w:r>
        <w:rPr>
          <w:b/>
          <w:i/>
          <w:iCs/>
          <w:szCs w:val="24"/>
          <w:lang w:eastAsia="en-US"/>
        </w:rPr>
        <w:t>(</w:t>
      </w:r>
      <w:r w:rsidRPr="003D3EC4" w:rsidR="005A2E53">
        <w:rPr>
          <w:b/>
          <w:i/>
          <w:iCs/>
          <w:szCs w:val="24"/>
          <w:lang w:eastAsia="en-US"/>
        </w:rPr>
        <w:t>..</w:t>
      </w:r>
      <w:r w:rsidRPr="003D3EC4">
        <w:rPr>
          <w:b/>
          <w:i/>
          <w:iCs/>
          <w:szCs w:val="24"/>
          <w:lang w:eastAsia="en-US"/>
        </w:rPr>
        <w:t xml:space="preserve">novada </w:t>
      </w:r>
      <w:r w:rsidRPr="003D3EC4" w:rsidR="005A2E53">
        <w:rPr>
          <w:b/>
          <w:i/>
          <w:iCs/>
          <w:szCs w:val="24"/>
          <w:lang w:eastAsia="en-US"/>
        </w:rPr>
        <w:t>..</w:t>
      </w:r>
      <w:r w:rsidRPr="003D3EC4">
        <w:rPr>
          <w:b/>
          <w:i/>
          <w:iCs/>
          <w:szCs w:val="24"/>
          <w:lang w:eastAsia="en-US"/>
        </w:rPr>
        <w:t xml:space="preserve"> pagastā</w:t>
      </w:r>
      <w:r>
        <w:rPr>
          <w:b/>
          <w:i/>
          <w:iCs/>
          <w:szCs w:val="24"/>
          <w:lang w:eastAsia="en-US"/>
        </w:rPr>
        <w:t>)</w:t>
      </w:r>
    </w:p>
    <w:p w:rsidR="00CA6DCA" w:rsidRPr="00330380" w:rsidP="00CA6DCA" w14:paraId="00171148" w14:textId="30D42FF2">
      <w:pPr>
        <w:widowControl/>
        <w:tabs>
          <w:tab w:val="left" w:pos="5773"/>
        </w:tabs>
        <w:suppressAutoHyphens/>
        <w:autoSpaceDN w:val="0"/>
        <w:spacing w:after="0"/>
        <w:textAlignment w:val="baseline"/>
        <w:rPr>
          <w:szCs w:val="24"/>
          <w:lang w:eastAsia="en-US"/>
        </w:rPr>
      </w:pPr>
      <w:r w:rsidRPr="00330380">
        <w:rPr>
          <w:szCs w:val="24"/>
          <w:lang w:eastAsia="en-US"/>
        </w:rPr>
        <w:tab/>
      </w:r>
    </w:p>
    <w:p w:rsidR="00CA6DCA" w:rsidRPr="0084493C" w:rsidP="00FB6EEF" w14:paraId="0FFEB68D" w14:textId="56DE2FFE">
      <w:pPr>
        <w:widowControl/>
        <w:suppressAutoHyphens/>
        <w:autoSpaceDN w:val="0"/>
        <w:spacing w:after="0"/>
        <w:jc w:val="both"/>
        <w:textAlignment w:val="baseline"/>
        <w:rPr>
          <w:szCs w:val="24"/>
          <w:lang w:eastAsia="en-US"/>
        </w:rPr>
      </w:pPr>
      <w:r w:rsidRPr="00330380">
        <w:rPr>
          <w:szCs w:val="24"/>
          <w:lang w:eastAsia="en-US"/>
        </w:rPr>
        <w:tab/>
        <w:t xml:space="preserve">Sakarā ar to, </w:t>
      </w:r>
      <w:r w:rsidRPr="00330380" w:rsidR="007D4C73">
        <w:rPr>
          <w:szCs w:val="24"/>
          <w:lang w:eastAsia="en-US"/>
        </w:rPr>
        <w:t>ka</w:t>
      </w:r>
      <w:r w:rsidRPr="00330380" w:rsidR="00892927">
        <w:rPr>
          <w:szCs w:val="24"/>
          <w:lang w:eastAsia="en-US"/>
        </w:rPr>
        <w:t xml:space="preserve"> </w:t>
      </w:r>
      <w:bookmarkStart w:id="0" w:name="_Hlk169786402"/>
      <w:r w:rsidRPr="00556D8D" w:rsidR="00556D8D">
        <w:rPr>
          <w:szCs w:val="24"/>
          <w:lang w:eastAsia="en-US"/>
        </w:rPr>
        <w:t xml:space="preserve"> </w:t>
      </w:r>
      <w:r w:rsidR="003D3EC4">
        <w:rPr>
          <w:szCs w:val="24"/>
          <w:lang w:eastAsia="en-US"/>
        </w:rPr>
        <w:t>(</w:t>
      </w:r>
      <w:r w:rsidRPr="003D3EC4" w:rsidR="003D3EC4">
        <w:rPr>
          <w:i/>
          <w:iCs/>
          <w:szCs w:val="24"/>
          <w:lang w:eastAsia="en-US"/>
        </w:rPr>
        <w:t>adrese</w:t>
      </w:r>
      <w:r w:rsidR="003D3EC4">
        <w:rPr>
          <w:szCs w:val="24"/>
          <w:lang w:eastAsia="en-US"/>
        </w:rPr>
        <w:t>)</w:t>
      </w:r>
      <w:r w:rsidR="00995631">
        <w:rPr>
          <w:szCs w:val="24"/>
          <w:lang w:eastAsia="en-US"/>
        </w:rPr>
        <w:t xml:space="preserve"> </w:t>
      </w:r>
      <w:bookmarkEnd w:id="0"/>
      <w:r w:rsidRPr="00330380">
        <w:rPr>
          <w:szCs w:val="24"/>
          <w:lang w:eastAsia="en-US"/>
        </w:rPr>
        <w:t>(</w:t>
      </w:r>
      <w:r w:rsidRPr="00330380" w:rsidR="00234C4A">
        <w:rPr>
          <w:szCs w:val="24"/>
          <w:lang w:eastAsia="en-US"/>
        </w:rPr>
        <w:t>novietnes</w:t>
      </w:r>
      <w:r w:rsidRPr="00330380" w:rsidR="00AC375C">
        <w:rPr>
          <w:szCs w:val="24"/>
          <w:lang w:eastAsia="en-US"/>
        </w:rPr>
        <w:t xml:space="preserve"> </w:t>
      </w:r>
      <w:r w:rsidRPr="00330380">
        <w:rPr>
          <w:szCs w:val="24"/>
          <w:lang w:eastAsia="en-US"/>
        </w:rPr>
        <w:t xml:space="preserve">reģistrācijas numurs Lauksaimniecības datu centra </w:t>
      </w:r>
      <w:r w:rsidRPr="00F4407D">
        <w:rPr>
          <w:szCs w:val="24"/>
          <w:lang w:eastAsia="en-US"/>
        </w:rPr>
        <w:t xml:space="preserve">datu bāzē </w:t>
      </w:r>
      <w:r w:rsidRPr="003D3EC4" w:rsidR="003D3EC4">
        <w:rPr>
          <w:bCs/>
          <w:i/>
          <w:iCs/>
          <w:szCs w:val="24"/>
        </w:rPr>
        <w:t>Nr</w:t>
      </w:r>
      <w:r w:rsidR="003D3EC4">
        <w:rPr>
          <w:bCs/>
          <w:szCs w:val="24"/>
        </w:rPr>
        <w:t>)</w:t>
      </w:r>
      <w:r w:rsidRPr="00330380">
        <w:rPr>
          <w:szCs w:val="24"/>
          <w:lang w:eastAsia="en-US"/>
        </w:rPr>
        <w:t xml:space="preserve"> </w:t>
      </w:r>
      <w:r w:rsidRPr="00F1160E">
        <w:rPr>
          <w:szCs w:val="24"/>
          <w:lang w:eastAsia="en-US"/>
        </w:rPr>
        <w:t xml:space="preserve">tika konstatēta mājas cūku saslimšana ar </w:t>
      </w:r>
      <w:r w:rsidRPr="00F1160E">
        <w:rPr>
          <w:b/>
          <w:szCs w:val="24"/>
          <w:lang w:eastAsia="en-US"/>
        </w:rPr>
        <w:t>Āfrikas cūku mēri</w:t>
      </w:r>
      <w:r w:rsidRPr="00F1160E">
        <w:rPr>
          <w:szCs w:val="24"/>
          <w:lang w:eastAsia="en-US"/>
        </w:rPr>
        <w:t xml:space="preserve"> </w:t>
      </w:r>
      <w:r w:rsidRPr="00F1160E">
        <w:rPr>
          <w:b/>
          <w:szCs w:val="24"/>
          <w:lang w:eastAsia="en-US"/>
        </w:rPr>
        <w:t xml:space="preserve">(turpmāk – ĀCM) </w:t>
      </w:r>
      <w:r w:rsidRPr="00F1160E" w:rsidR="006220DC">
        <w:rPr>
          <w:bCs/>
          <w:szCs w:val="24"/>
          <w:lang w:eastAsia="en-US"/>
        </w:rPr>
        <w:t>(</w:t>
      </w:r>
      <w:r w:rsidRPr="005A2E53" w:rsidR="005A2E53">
        <w:rPr>
          <w:i/>
          <w:iCs/>
          <w:szCs w:val="24"/>
          <w:lang w:eastAsia="en-US"/>
        </w:rPr>
        <w:t>datums</w:t>
      </w:r>
      <w:r w:rsidRPr="00F1160E" w:rsidR="00E43F0C">
        <w:rPr>
          <w:szCs w:val="24"/>
          <w:lang w:eastAsia="en-US"/>
        </w:rPr>
        <w:t xml:space="preserve"> </w:t>
      </w:r>
      <w:r w:rsidRPr="00F1160E">
        <w:rPr>
          <w:szCs w:val="24"/>
          <w:lang w:eastAsia="en-US"/>
        </w:rPr>
        <w:t xml:space="preserve">Pārtikas </w:t>
      </w:r>
      <w:r w:rsidRPr="0084493C">
        <w:rPr>
          <w:szCs w:val="24"/>
          <w:lang w:eastAsia="en-US"/>
        </w:rPr>
        <w:t>drošības, dzīvnieku veselības un vides zinātniskā institūta BIOR izd</w:t>
      </w:r>
      <w:r w:rsidRPr="0084493C" w:rsidR="00E43F0C">
        <w:rPr>
          <w:szCs w:val="24"/>
          <w:lang w:eastAsia="en-US"/>
        </w:rPr>
        <w:t>ots testēšanas pārskats</w:t>
      </w:r>
      <w:r w:rsidRPr="0084493C" w:rsidR="00157C1A">
        <w:rPr>
          <w:szCs w:val="24"/>
          <w:lang w:eastAsia="en-US"/>
        </w:rPr>
        <w:t xml:space="preserve"> </w:t>
      </w:r>
      <w:r w:rsidRPr="003D3EC4" w:rsidR="00FE4435">
        <w:rPr>
          <w:i/>
          <w:iCs/>
          <w:szCs w:val="24"/>
          <w:lang w:eastAsia="en-US"/>
        </w:rPr>
        <w:t>Nr</w:t>
      </w:r>
      <w:r w:rsidRPr="00FE4435" w:rsidR="00FE4435">
        <w:rPr>
          <w:szCs w:val="24"/>
          <w:lang w:eastAsia="en-US"/>
        </w:rPr>
        <w:t>.</w:t>
      </w:r>
      <w:r w:rsidR="005A2E53">
        <w:rPr>
          <w:szCs w:val="24"/>
          <w:lang w:eastAsia="en-US"/>
        </w:rPr>
        <w:t xml:space="preserve"> </w:t>
      </w:r>
      <w:r w:rsidRPr="0084493C">
        <w:rPr>
          <w:szCs w:val="24"/>
          <w:lang w:eastAsia="en-US"/>
        </w:rPr>
        <w:t>) un</w:t>
      </w:r>
      <w:r w:rsidRPr="0084493C" w:rsidR="00704410">
        <w:rPr>
          <w:szCs w:val="24"/>
          <w:lang w:eastAsia="en-US"/>
        </w:rPr>
        <w:t xml:space="preserve"> </w:t>
      </w:r>
      <w:r w:rsidRPr="0084493C">
        <w:rPr>
          <w:szCs w:val="24"/>
          <w:lang w:eastAsia="en-US"/>
        </w:rPr>
        <w:t>pamatojoties uz Administratīvā procesa likuma 55.panta 2.punktu, 62.panta otrās daļas 1.punktu, 63.panta pirmās daļas 2.punktu, Veterinārmedicīnas likuma 27.panta pirmo daļu, 28.pantu, 30.pantu</w:t>
      </w:r>
      <w:r w:rsidRPr="0084493C" w:rsidR="002E3FA8">
        <w:rPr>
          <w:szCs w:val="24"/>
          <w:lang w:eastAsia="en-US"/>
        </w:rPr>
        <w:t xml:space="preserve">, </w:t>
      </w:r>
      <w:r w:rsidRPr="0084493C" w:rsidR="00FB6EEF">
        <w:rPr>
          <w:szCs w:val="24"/>
          <w:lang w:eastAsia="en-US"/>
        </w:rPr>
        <w:t xml:space="preserve">Eiropas </w:t>
      </w:r>
      <w:r w:rsidRPr="0084493C" w:rsidR="00055855">
        <w:rPr>
          <w:szCs w:val="24"/>
          <w:lang w:eastAsia="en-US"/>
        </w:rPr>
        <w:t>P</w:t>
      </w:r>
      <w:r w:rsidRPr="0084493C" w:rsidR="00FB6EEF">
        <w:rPr>
          <w:szCs w:val="24"/>
          <w:lang w:eastAsia="en-US"/>
        </w:rPr>
        <w:t xml:space="preserve">arlamenta un </w:t>
      </w:r>
      <w:r w:rsidRPr="0084493C" w:rsidR="00055855">
        <w:rPr>
          <w:szCs w:val="24"/>
          <w:lang w:eastAsia="en-US"/>
        </w:rPr>
        <w:t>P</w:t>
      </w:r>
      <w:r w:rsidRPr="0084493C" w:rsidR="00FB6EEF">
        <w:rPr>
          <w:szCs w:val="24"/>
          <w:lang w:eastAsia="en-US"/>
        </w:rPr>
        <w:t>adomes</w:t>
      </w:r>
      <w:r w:rsidRPr="0084493C" w:rsidR="00134B66">
        <w:rPr>
          <w:szCs w:val="24"/>
          <w:lang w:eastAsia="en-US"/>
        </w:rPr>
        <w:t xml:space="preserve"> 2016. gada 9. marta</w:t>
      </w:r>
      <w:r w:rsidRPr="0084493C" w:rsidR="00FB6EEF">
        <w:rPr>
          <w:szCs w:val="24"/>
          <w:lang w:eastAsia="en-US"/>
        </w:rPr>
        <w:t xml:space="preserve"> regulu 2016/429  par pārnēsājamām dzīvnieku slimībām un ar ko groza un atceļ konkrētus aktus dzīvnieku veselības jomā (“Dzīvnieku veselības tiesību akts”), E</w:t>
      </w:r>
      <w:r w:rsidRPr="0084493C" w:rsidR="00055855">
        <w:rPr>
          <w:szCs w:val="24"/>
          <w:lang w:eastAsia="en-US"/>
        </w:rPr>
        <w:t xml:space="preserve">iropas </w:t>
      </w:r>
      <w:r w:rsidRPr="0084493C" w:rsidR="00FB6EEF">
        <w:rPr>
          <w:szCs w:val="24"/>
          <w:lang w:eastAsia="en-US"/>
        </w:rPr>
        <w:t>K</w:t>
      </w:r>
      <w:r w:rsidRPr="0084493C" w:rsidR="00055855">
        <w:rPr>
          <w:szCs w:val="24"/>
          <w:lang w:eastAsia="en-US"/>
        </w:rPr>
        <w:t>omisijas</w:t>
      </w:r>
      <w:r w:rsidRPr="0084493C" w:rsidR="00FB6EEF">
        <w:rPr>
          <w:szCs w:val="24"/>
          <w:lang w:eastAsia="en-US"/>
        </w:rPr>
        <w:t xml:space="preserve"> </w:t>
      </w:r>
      <w:r w:rsidRPr="0084493C" w:rsidR="00134B66">
        <w:rPr>
          <w:szCs w:val="24"/>
          <w:lang w:eastAsia="en-US"/>
        </w:rPr>
        <w:t>2019. gada 17. decembra D</w:t>
      </w:r>
      <w:r w:rsidRPr="0084493C" w:rsidR="00FB6EEF">
        <w:rPr>
          <w:szCs w:val="24"/>
          <w:lang w:eastAsia="en-US"/>
        </w:rPr>
        <w:t>eleģētā</w:t>
      </w:r>
      <w:r w:rsidRPr="0084493C" w:rsidR="004039C4">
        <w:rPr>
          <w:szCs w:val="24"/>
          <w:lang w:eastAsia="en-US"/>
        </w:rPr>
        <w:t>s</w:t>
      </w:r>
      <w:r w:rsidRPr="0084493C" w:rsidR="00FB6EEF">
        <w:rPr>
          <w:szCs w:val="24"/>
          <w:lang w:eastAsia="en-US"/>
        </w:rPr>
        <w:t xml:space="preserve"> regula</w:t>
      </w:r>
      <w:r w:rsidRPr="0084493C" w:rsidR="004039C4">
        <w:rPr>
          <w:szCs w:val="24"/>
          <w:lang w:eastAsia="en-US"/>
        </w:rPr>
        <w:t>s</w:t>
      </w:r>
      <w:r w:rsidRPr="0084493C" w:rsidR="00FB6EEF">
        <w:rPr>
          <w:szCs w:val="24"/>
          <w:lang w:eastAsia="en-US"/>
        </w:rPr>
        <w:t xml:space="preserve"> 2020/687,</w:t>
      </w:r>
      <w:r w:rsidRPr="0084493C" w:rsidR="00055855">
        <w:rPr>
          <w:szCs w:val="24"/>
          <w:lang w:eastAsia="en-US"/>
        </w:rPr>
        <w:t xml:space="preserve"> </w:t>
      </w:r>
      <w:r w:rsidRPr="0084493C" w:rsidR="00FB6EEF">
        <w:rPr>
          <w:szCs w:val="24"/>
          <w:lang w:eastAsia="en-US"/>
        </w:rPr>
        <w:t xml:space="preserve">ar ko attiecībā uz noteikumiem par noteiktu sarakstā norādītu slimību profilaksi un kontroli papildina Eiropas Parlamenta un Padomes </w:t>
      </w:r>
      <w:r w:rsidRPr="0084493C" w:rsidR="00055855">
        <w:rPr>
          <w:szCs w:val="24"/>
          <w:lang w:eastAsia="en-US"/>
        </w:rPr>
        <w:t>r</w:t>
      </w:r>
      <w:r w:rsidRPr="0084493C" w:rsidR="00FB6EEF">
        <w:rPr>
          <w:szCs w:val="24"/>
          <w:lang w:eastAsia="en-US"/>
        </w:rPr>
        <w:t>egulu (ES) 2016/429</w:t>
      </w:r>
      <w:r w:rsidRPr="0084493C">
        <w:rPr>
          <w:szCs w:val="24"/>
          <w:lang w:eastAsia="en-US"/>
        </w:rPr>
        <w:t xml:space="preserve"> </w:t>
      </w:r>
      <w:r w:rsidRPr="0084493C" w:rsidR="00646237">
        <w:rPr>
          <w:szCs w:val="24"/>
          <w:lang w:eastAsia="en-US"/>
        </w:rPr>
        <w:t>II daļu</w:t>
      </w:r>
      <w:r w:rsidRPr="0084493C" w:rsidR="00006B91">
        <w:rPr>
          <w:szCs w:val="24"/>
          <w:lang w:eastAsia="en-US"/>
        </w:rPr>
        <w:t xml:space="preserve">, Eiropas Komisijas </w:t>
      </w:r>
      <w:r w:rsidRPr="0084493C" w:rsidR="00134B66">
        <w:rPr>
          <w:szCs w:val="24"/>
          <w:lang w:eastAsia="en-US"/>
        </w:rPr>
        <w:t>2023. gada 16. marta Ī</w:t>
      </w:r>
      <w:r w:rsidRPr="0084493C" w:rsidR="00006B91">
        <w:rPr>
          <w:szCs w:val="24"/>
          <w:lang w:eastAsia="en-US"/>
        </w:rPr>
        <w:t>stenošanas regul</w:t>
      </w:r>
      <w:r w:rsidRPr="0084493C" w:rsidR="00331664">
        <w:rPr>
          <w:szCs w:val="24"/>
          <w:lang w:eastAsia="en-US"/>
        </w:rPr>
        <w:t>u</w:t>
      </w:r>
      <w:r w:rsidRPr="0084493C" w:rsidR="00006B91">
        <w:rPr>
          <w:szCs w:val="24"/>
          <w:lang w:eastAsia="en-US"/>
        </w:rPr>
        <w:t xml:space="preserve"> 2023/594, ar ko nosaka īpašus slimības kontroles pasākumus attiecībā uz Āfrikas cūku mēri un atceļ īstenošanas regulu 2021/605</w:t>
      </w:r>
      <w:r w:rsidRPr="0084493C">
        <w:rPr>
          <w:szCs w:val="24"/>
          <w:lang w:eastAsia="en-US"/>
        </w:rPr>
        <w:t>, nosaku:</w:t>
      </w:r>
    </w:p>
    <w:p w:rsidR="00CA6DCA" w:rsidRPr="0084493C" w:rsidP="00890A7A" w14:paraId="39ADE5F6" w14:textId="426C5E8C">
      <w:pPr>
        <w:widowControl/>
        <w:numPr>
          <w:ilvl w:val="0"/>
          <w:numId w:val="12"/>
        </w:numPr>
        <w:suppressAutoHyphens/>
        <w:autoSpaceDN w:val="0"/>
        <w:spacing w:after="0"/>
        <w:ind w:left="426" w:hanging="426"/>
        <w:contextualSpacing/>
        <w:jc w:val="both"/>
        <w:textAlignment w:val="baseline"/>
        <w:rPr>
          <w:szCs w:val="24"/>
          <w:lang w:eastAsia="en-US"/>
        </w:rPr>
      </w:pPr>
      <w:r w:rsidRPr="0084493C">
        <w:rPr>
          <w:szCs w:val="24"/>
          <w:lang w:eastAsia="en-US"/>
        </w:rPr>
        <w:t xml:space="preserve">Karantīnu ar </w:t>
      </w:r>
      <w:r w:rsidRPr="0084493C">
        <w:rPr>
          <w:b/>
          <w:szCs w:val="24"/>
          <w:lang w:eastAsia="en-US"/>
        </w:rPr>
        <w:t>aizsardzības</w:t>
      </w:r>
      <w:r w:rsidRPr="0084493C">
        <w:rPr>
          <w:szCs w:val="24"/>
          <w:lang w:eastAsia="en-US"/>
        </w:rPr>
        <w:t xml:space="preserve"> zonu</w:t>
      </w:r>
      <w:r w:rsidRPr="0084493C" w:rsidR="00A91BEF">
        <w:rPr>
          <w:szCs w:val="24"/>
        </w:rPr>
        <w:t xml:space="preserve"> </w:t>
      </w:r>
      <w:r w:rsidRPr="003D3EC4" w:rsidR="003D3EC4">
        <w:rPr>
          <w:i/>
          <w:iCs/>
          <w:szCs w:val="24"/>
        </w:rPr>
        <w:t>(..)</w:t>
      </w:r>
      <w:r w:rsidRPr="003D3EC4" w:rsidR="00A91BEF">
        <w:rPr>
          <w:i/>
          <w:iCs/>
          <w:szCs w:val="24"/>
          <w:lang w:eastAsia="en-US"/>
        </w:rPr>
        <w:t>,</w:t>
      </w:r>
      <w:r w:rsidRPr="007813C9" w:rsidR="00A91BEF">
        <w:rPr>
          <w:szCs w:val="24"/>
          <w:lang w:eastAsia="en-US"/>
        </w:rPr>
        <w:t xml:space="preserve"> </w:t>
      </w:r>
      <w:r w:rsidRPr="007813C9">
        <w:rPr>
          <w:szCs w:val="24"/>
          <w:lang w:eastAsia="en-US"/>
        </w:rPr>
        <w:t>3</w:t>
      </w:r>
      <w:r w:rsidRPr="0084493C">
        <w:rPr>
          <w:szCs w:val="24"/>
          <w:lang w:eastAsia="en-US"/>
        </w:rPr>
        <w:t xml:space="preserve"> kilometru rādiusā ap ĀCM skarto </w:t>
      </w:r>
      <w:r w:rsidRPr="0084493C" w:rsidR="004D2AD6">
        <w:rPr>
          <w:szCs w:val="24"/>
          <w:lang w:eastAsia="en-US"/>
        </w:rPr>
        <w:t>novietni</w:t>
      </w:r>
      <w:r w:rsidRPr="0084493C" w:rsidR="004059B7">
        <w:rPr>
          <w:szCs w:val="24"/>
          <w:lang w:eastAsia="en-US"/>
        </w:rPr>
        <w:t xml:space="preserve"> </w:t>
      </w:r>
      <w:r w:rsidRPr="0084493C">
        <w:rPr>
          <w:szCs w:val="24"/>
          <w:lang w:eastAsia="en-US"/>
        </w:rPr>
        <w:t>(skatīt šī rīkojuma pielikumu);</w:t>
      </w:r>
    </w:p>
    <w:p w:rsidR="00CA6DCA" w:rsidRPr="002C4465" w:rsidP="00890A7A" w14:paraId="5F5BF257" w14:textId="4FBBF45C">
      <w:pPr>
        <w:widowControl/>
        <w:numPr>
          <w:ilvl w:val="0"/>
          <w:numId w:val="12"/>
        </w:numPr>
        <w:suppressAutoHyphens/>
        <w:autoSpaceDN w:val="0"/>
        <w:spacing w:after="0"/>
        <w:ind w:left="426" w:hanging="426"/>
        <w:contextualSpacing/>
        <w:jc w:val="both"/>
        <w:textAlignment w:val="baseline"/>
        <w:rPr>
          <w:szCs w:val="24"/>
          <w:lang w:eastAsia="en-US"/>
        </w:rPr>
      </w:pPr>
      <w:r w:rsidRPr="0084493C">
        <w:rPr>
          <w:szCs w:val="24"/>
          <w:lang w:eastAsia="en-US"/>
        </w:rPr>
        <w:t xml:space="preserve">Karantīnu ar </w:t>
      </w:r>
      <w:r w:rsidRPr="0084493C">
        <w:rPr>
          <w:b/>
          <w:szCs w:val="24"/>
          <w:lang w:eastAsia="en-US"/>
        </w:rPr>
        <w:t>uzraudzības</w:t>
      </w:r>
      <w:r w:rsidRPr="0084493C">
        <w:rPr>
          <w:szCs w:val="24"/>
          <w:lang w:eastAsia="en-US"/>
        </w:rPr>
        <w:t xml:space="preserve"> </w:t>
      </w:r>
      <w:r w:rsidRPr="002C4465">
        <w:rPr>
          <w:szCs w:val="24"/>
          <w:lang w:eastAsia="en-US"/>
        </w:rPr>
        <w:t>zonu</w:t>
      </w:r>
      <w:r w:rsidRPr="002C4465" w:rsidR="00BA340F">
        <w:rPr>
          <w:szCs w:val="24"/>
          <w:lang w:eastAsia="en-US"/>
        </w:rPr>
        <w:t xml:space="preserve"> </w:t>
      </w:r>
      <w:r w:rsidRPr="003D3EC4" w:rsidR="003D3EC4">
        <w:rPr>
          <w:i/>
          <w:iCs/>
          <w:szCs w:val="24"/>
          <w:lang w:eastAsia="en-US"/>
        </w:rPr>
        <w:t>(..)</w:t>
      </w:r>
      <w:r w:rsidRPr="003D3EC4" w:rsidR="007813C9">
        <w:rPr>
          <w:i/>
          <w:iCs/>
          <w:szCs w:val="24"/>
          <w:lang w:eastAsia="en-US"/>
        </w:rPr>
        <w:t>,</w:t>
      </w:r>
      <w:r w:rsidRPr="002C4465" w:rsidR="007813C9">
        <w:rPr>
          <w:szCs w:val="24"/>
          <w:lang w:eastAsia="en-US"/>
        </w:rPr>
        <w:t xml:space="preserve"> </w:t>
      </w:r>
      <w:r w:rsidRPr="002C4465">
        <w:rPr>
          <w:szCs w:val="24"/>
          <w:lang w:eastAsia="en-US"/>
        </w:rPr>
        <w:t xml:space="preserve">10 kilometru rādiusā ap ĀCM skarto </w:t>
      </w:r>
      <w:r w:rsidRPr="002C4465" w:rsidR="004D2AD6">
        <w:rPr>
          <w:szCs w:val="24"/>
          <w:lang w:eastAsia="en-US"/>
        </w:rPr>
        <w:t>novietni</w:t>
      </w:r>
      <w:r w:rsidRPr="002C4465">
        <w:rPr>
          <w:szCs w:val="24"/>
          <w:lang w:eastAsia="en-US"/>
        </w:rPr>
        <w:t xml:space="preserve"> (skatīt šī rīkojuma pielikumu). </w:t>
      </w:r>
    </w:p>
    <w:p w:rsidR="00CA6DCA" w:rsidRPr="0084493C" w:rsidP="00890A7A" w14:paraId="656CD16A" w14:textId="77777777">
      <w:pPr>
        <w:widowControl/>
        <w:numPr>
          <w:ilvl w:val="0"/>
          <w:numId w:val="12"/>
        </w:numPr>
        <w:suppressAutoHyphens/>
        <w:autoSpaceDN w:val="0"/>
        <w:spacing w:after="0"/>
        <w:ind w:left="426" w:hanging="426"/>
        <w:contextualSpacing/>
        <w:jc w:val="both"/>
        <w:textAlignment w:val="baseline"/>
        <w:rPr>
          <w:bCs/>
          <w:szCs w:val="24"/>
          <w:lang w:eastAsia="en-US"/>
        </w:rPr>
      </w:pPr>
      <w:r w:rsidRPr="0084493C">
        <w:rPr>
          <w:bCs/>
          <w:szCs w:val="24"/>
          <w:lang w:eastAsia="en-US"/>
        </w:rPr>
        <w:t>Karantīnas laikā aizsardzības zonā:</w:t>
      </w:r>
      <w:r w:rsidRPr="0084493C" w:rsidR="000D1F59">
        <w:rPr>
          <w:bCs/>
          <w:szCs w:val="24"/>
          <w:lang w:eastAsia="en-US"/>
        </w:rPr>
        <w:t xml:space="preserve"> </w:t>
      </w:r>
    </w:p>
    <w:p w:rsidR="00B93A7F" w:rsidRPr="00330380" w:rsidP="00890A7A" w14:paraId="1AAAB93C" w14:textId="19402763">
      <w:pPr>
        <w:widowControl/>
        <w:numPr>
          <w:ilvl w:val="1"/>
          <w:numId w:val="12"/>
        </w:numPr>
        <w:suppressAutoHyphens/>
        <w:autoSpaceDN w:val="0"/>
        <w:spacing w:after="0"/>
        <w:ind w:left="851" w:hanging="425"/>
        <w:contextualSpacing/>
        <w:jc w:val="both"/>
        <w:textAlignment w:val="baseline"/>
        <w:rPr>
          <w:szCs w:val="24"/>
          <w:lang w:eastAsia="en-US"/>
        </w:rPr>
      </w:pPr>
      <w:r w:rsidRPr="0084493C">
        <w:rPr>
          <w:szCs w:val="24"/>
          <w:lang w:eastAsia="en-US"/>
        </w:rPr>
        <w:t>Cūku turētājiem vai īpašniekiem aizliegts veikt cūku (t.sk. nebrīvē audzēto savvaļas cūku) kustību un pārvietot tās ar transportlīdzekļiem pa valsts, pašvaldības un privātiem</w:t>
      </w:r>
      <w:r w:rsidRPr="00330380">
        <w:rPr>
          <w:szCs w:val="24"/>
          <w:lang w:eastAsia="en-US"/>
        </w:rPr>
        <w:t xml:space="preserve"> ceļiem, no aizsardzības zonā esoš</w:t>
      </w:r>
      <w:r w:rsidRPr="00330380" w:rsidR="008F51EB">
        <w:rPr>
          <w:szCs w:val="24"/>
          <w:lang w:eastAsia="en-US"/>
        </w:rPr>
        <w:t>ām</w:t>
      </w:r>
      <w:r w:rsidRPr="00330380" w:rsidR="004059B7">
        <w:rPr>
          <w:szCs w:val="24"/>
          <w:lang w:eastAsia="en-US"/>
        </w:rPr>
        <w:t xml:space="preserve"> </w:t>
      </w:r>
      <w:r w:rsidRPr="00330380" w:rsidR="004B28A9">
        <w:rPr>
          <w:szCs w:val="24"/>
          <w:lang w:eastAsia="en-US"/>
        </w:rPr>
        <w:t>novietnē</w:t>
      </w:r>
      <w:r w:rsidRPr="00330380" w:rsidR="004059B7">
        <w:rPr>
          <w:szCs w:val="24"/>
          <w:lang w:eastAsia="en-US"/>
        </w:rPr>
        <w:t>m</w:t>
      </w:r>
      <w:r w:rsidRPr="00330380">
        <w:rPr>
          <w:szCs w:val="24"/>
          <w:lang w:eastAsia="en-US"/>
        </w:rPr>
        <w:t xml:space="preserve">, kur tās tiek turētas vismaz 15 dienas pēc šī rīkojuma publicēšanas oficiālajā izdevumā </w:t>
      </w:r>
      <w:r w:rsidR="00134B66">
        <w:rPr>
          <w:szCs w:val="24"/>
          <w:lang w:eastAsia="en-US"/>
        </w:rPr>
        <w:t>“</w:t>
      </w:r>
      <w:r w:rsidRPr="00330380">
        <w:rPr>
          <w:szCs w:val="24"/>
          <w:lang w:eastAsia="en-US"/>
        </w:rPr>
        <w:t>Latvijas Vēstnesis”, izņemot:</w:t>
      </w:r>
    </w:p>
    <w:p w:rsidR="00B93A7F" w:rsidRPr="00330380" w:rsidP="00890A7A" w14:paraId="2290F197" w14:textId="77777777">
      <w:pPr>
        <w:widowControl/>
        <w:spacing w:after="0"/>
        <w:ind w:left="1560" w:hanging="709"/>
        <w:contextualSpacing/>
        <w:jc w:val="both"/>
        <w:rPr>
          <w:szCs w:val="24"/>
          <w:lang w:eastAsia="en-US"/>
        </w:rPr>
      </w:pPr>
      <w:r w:rsidRPr="00330380">
        <w:rPr>
          <w:szCs w:val="24"/>
          <w:lang w:eastAsia="en-US"/>
        </w:rPr>
        <w:t xml:space="preserve">3.1.1. </w:t>
      </w:r>
      <w:r w:rsidRPr="00330380" w:rsidR="00890A7A">
        <w:rPr>
          <w:szCs w:val="24"/>
          <w:lang w:eastAsia="en-US"/>
        </w:rPr>
        <w:tab/>
      </w:r>
      <w:r w:rsidRPr="00330380">
        <w:rPr>
          <w:szCs w:val="24"/>
          <w:lang w:eastAsia="en-US"/>
        </w:rPr>
        <w:t xml:space="preserve">cūku pārvietošanu </w:t>
      </w:r>
      <w:r w:rsidRPr="00330380" w:rsidR="004D2AD6">
        <w:rPr>
          <w:szCs w:val="24"/>
          <w:lang w:eastAsia="en-US"/>
        </w:rPr>
        <w:t>novietnes</w:t>
      </w:r>
      <w:r w:rsidRPr="00330380">
        <w:rPr>
          <w:szCs w:val="24"/>
          <w:lang w:eastAsia="en-US"/>
        </w:rPr>
        <w:t xml:space="preserve"> robežās pa palīgceļiem; </w:t>
      </w:r>
    </w:p>
    <w:p w:rsidR="00B93A7F" w:rsidRPr="00330380" w:rsidP="00890A7A" w14:paraId="2D90E993" w14:textId="77777777">
      <w:pPr>
        <w:widowControl/>
        <w:spacing w:after="0"/>
        <w:ind w:left="1560" w:hanging="709"/>
        <w:contextualSpacing/>
        <w:jc w:val="both"/>
        <w:rPr>
          <w:szCs w:val="24"/>
          <w:lang w:eastAsia="en-US"/>
        </w:rPr>
      </w:pPr>
      <w:r w:rsidRPr="00330380">
        <w:rPr>
          <w:szCs w:val="24"/>
          <w:lang w:eastAsia="en-US"/>
        </w:rPr>
        <w:t xml:space="preserve">3.1.2. </w:t>
      </w:r>
      <w:r w:rsidRPr="00330380" w:rsidR="00890A7A">
        <w:rPr>
          <w:szCs w:val="24"/>
          <w:lang w:eastAsia="en-US"/>
        </w:rPr>
        <w:tab/>
      </w:r>
      <w:r w:rsidRPr="00330380">
        <w:rPr>
          <w:szCs w:val="24"/>
          <w:lang w:eastAsia="en-US"/>
        </w:rPr>
        <w:t>tranzītā pa autoceļiem vai dzelzceļu bez transportlīdzekļa apstāšanās un cūku kravas izkraušanas;</w:t>
      </w:r>
    </w:p>
    <w:p w:rsidR="004B28A9" w:rsidRPr="00330380" w:rsidP="00890A7A" w14:paraId="2B5D7D54" w14:textId="77777777">
      <w:pPr>
        <w:widowControl/>
        <w:spacing w:after="0"/>
        <w:ind w:left="1560" w:hanging="709"/>
        <w:contextualSpacing/>
        <w:jc w:val="both"/>
        <w:rPr>
          <w:szCs w:val="24"/>
          <w:lang w:eastAsia="en-US"/>
        </w:rPr>
      </w:pPr>
      <w:r w:rsidRPr="00330380">
        <w:rPr>
          <w:szCs w:val="24"/>
          <w:lang w:eastAsia="en-US"/>
        </w:rPr>
        <w:t xml:space="preserve">3.1.3. </w:t>
      </w:r>
      <w:r w:rsidRPr="00330380" w:rsidR="00890A7A">
        <w:rPr>
          <w:szCs w:val="24"/>
          <w:lang w:eastAsia="en-US"/>
        </w:rPr>
        <w:tab/>
      </w:r>
      <w:r w:rsidRPr="00330380">
        <w:rPr>
          <w:szCs w:val="24"/>
          <w:lang w:eastAsia="en-US"/>
        </w:rPr>
        <w:t>no ārpus aizsardzības zonas esoša</w:t>
      </w:r>
      <w:r w:rsidRPr="00330380" w:rsidR="004D2AD6">
        <w:rPr>
          <w:szCs w:val="24"/>
          <w:lang w:eastAsia="en-US"/>
        </w:rPr>
        <w:t>s</w:t>
      </w:r>
      <w:r w:rsidRPr="00330380">
        <w:rPr>
          <w:szCs w:val="24"/>
          <w:lang w:eastAsia="en-US"/>
        </w:rPr>
        <w:t xml:space="preserve"> </w:t>
      </w:r>
      <w:r w:rsidRPr="00330380" w:rsidR="004D2AD6">
        <w:rPr>
          <w:szCs w:val="24"/>
          <w:lang w:eastAsia="en-US"/>
        </w:rPr>
        <w:t>novietn</w:t>
      </w:r>
      <w:r w:rsidRPr="00330380" w:rsidR="008F51EB">
        <w:rPr>
          <w:szCs w:val="24"/>
          <w:lang w:eastAsia="en-US"/>
        </w:rPr>
        <w:t>e</w:t>
      </w:r>
      <w:r w:rsidRPr="00330380" w:rsidR="004D2AD6">
        <w:rPr>
          <w:szCs w:val="24"/>
          <w:lang w:eastAsia="en-US"/>
        </w:rPr>
        <w:t>s</w:t>
      </w:r>
      <w:r w:rsidRPr="00330380">
        <w:rPr>
          <w:szCs w:val="24"/>
          <w:lang w:eastAsia="en-US"/>
        </w:rPr>
        <w:t xml:space="preserve"> uz aizsardzības zonā esošu kautuvi tūlītējai nokaušanai ar Pārtikas un veterinārā dienesta (turpmāk tekstā – PVD) valsts veterinārā inspektora izsniegtu atļauju; </w:t>
      </w:r>
    </w:p>
    <w:p w:rsidR="00B93A7F" w:rsidRPr="00330380" w:rsidP="00890A7A" w14:paraId="3C9DB996" w14:textId="77777777">
      <w:pPr>
        <w:widowControl/>
        <w:spacing w:after="0"/>
        <w:ind w:left="851" w:hanging="425"/>
        <w:contextualSpacing/>
        <w:jc w:val="both"/>
        <w:rPr>
          <w:szCs w:val="24"/>
          <w:lang w:eastAsia="en-US"/>
        </w:rPr>
      </w:pPr>
      <w:r w:rsidRPr="00330380">
        <w:rPr>
          <w:szCs w:val="24"/>
          <w:lang w:eastAsia="en-US"/>
        </w:rPr>
        <w:t xml:space="preserve">3.2. </w:t>
      </w:r>
      <w:r w:rsidRPr="00330380" w:rsidR="00890A7A">
        <w:rPr>
          <w:szCs w:val="24"/>
          <w:lang w:eastAsia="en-US"/>
        </w:rPr>
        <w:tab/>
      </w:r>
      <w:r w:rsidRPr="00330380">
        <w:rPr>
          <w:szCs w:val="24"/>
          <w:lang w:eastAsia="en-US"/>
        </w:rPr>
        <w:t xml:space="preserve">transportlīdzekļa īpašniekiem (lietotājiem): </w:t>
      </w:r>
    </w:p>
    <w:p w:rsidR="00B93A7F" w:rsidRPr="00330380" w:rsidP="00890A7A" w14:paraId="09E58091" w14:textId="77777777">
      <w:pPr>
        <w:widowControl/>
        <w:spacing w:after="0"/>
        <w:ind w:left="1560" w:hanging="709"/>
        <w:contextualSpacing/>
        <w:jc w:val="both"/>
        <w:rPr>
          <w:szCs w:val="24"/>
          <w:lang w:eastAsia="en-US"/>
        </w:rPr>
      </w:pPr>
      <w:r w:rsidRPr="00330380">
        <w:rPr>
          <w:szCs w:val="24"/>
          <w:lang w:eastAsia="en-US"/>
        </w:rPr>
        <w:t>3.2.1. nekavējoties veikt transportlīdzekļu, ekipējuma, kuru izmanto dzīvnieku pārvadāšanai, piesārņoto materiālu (dzīvnieku līķi, dzīvnieku izcelsmes pārtikā neizmantojamie blakusprodukti, savvaļas cūku medību trofejas, dzīvnieku barība, mēsli, virca, pakaiši) dezinfekciju (veicot ierakstu</w:t>
      </w:r>
      <w:r w:rsidRPr="00330380" w:rsidR="00B911C3">
        <w:rPr>
          <w:szCs w:val="24"/>
          <w:lang w:eastAsia="en-US"/>
        </w:rPr>
        <w:t>s</w:t>
      </w:r>
      <w:r w:rsidRPr="00330380">
        <w:rPr>
          <w:szCs w:val="24"/>
          <w:lang w:eastAsia="en-US"/>
        </w:rPr>
        <w:t xml:space="preserve"> dezinfekcijas žurnālā) pēc katra pārvadājuma; </w:t>
      </w:r>
    </w:p>
    <w:p w:rsidR="00B93A7F" w:rsidRPr="00330380" w:rsidP="00890A7A" w14:paraId="448202AF" w14:textId="77777777">
      <w:pPr>
        <w:widowControl/>
        <w:suppressAutoHyphens/>
        <w:autoSpaceDN w:val="0"/>
        <w:spacing w:after="0"/>
        <w:ind w:left="1560" w:hanging="709"/>
        <w:jc w:val="both"/>
        <w:textAlignment w:val="baseline"/>
        <w:rPr>
          <w:szCs w:val="24"/>
          <w:lang w:eastAsia="en-US"/>
        </w:rPr>
      </w:pPr>
      <w:r w:rsidRPr="00330380">
        <w:rPr>
          <w:szCs w:val="24"/>
          <w:lang w:eastAsia="en-US"/>
        </w:rPr>
        <w:t xml:space="preserve">3.2.2. </w:t>
      </w:r>
      <w:r w:rsidRPr="00330380" w:rsidR="00890A7A">
        <w:rPr>
          <w:szCs w:val="24"/>
          <w:lang w:eastAsia="en-US"/>
        </w:rPr>
        <w:tab/>
      </w:r>
      <w:r w:rsidRPr="00330380">
        <w:rPr>
          <w:szCs w:val="24"/>
          <w:lang w:eastAsia="en-US"/>
        </w:rPr>
        <w:t xml:space="preserve">nodrošināt, ka transportlīdzeklis, kas tiek izmantots cūku pārvadāšanai, izbrauc no aizsardzības zonas tikai pēc transportlīdzekļa iztīrīšanas, dezinfekcijas un rakstiskas atļaujas saņemšanas no PVD valsts veterinārā inspektora; </w:t>
      </w:r>
    </w:p>
    <w:p w:rsidR="00B93A7F" w:rsidRPr="00330380" w:rsidP="00890A7A" w14:paraId="4AADBC67" w14:textId="013C70C0">
      <w:pPr>
        <w:widowControl/>
        <w:suppressAutoHyphens/>
        <w:autoSpaceDN w:val="0"/>
        <w:spacing w:after="0"/>
        <w:ind w:left="851" w:hanging="425"/>
        <w:jc w:val="both"/>
        <w:textAlignment w:val="baseline"/>
        <w:rPr>
          <w:szCs w:val="24"/>
          <w:lang w:eastAsia="en-US"/>
        </w:rPr>
      </w:pPr>
      <w:r w:rsidRPr="00330380">
        <w:rPr>
          <w:szCs w:val="24"/>
          <w:lang w:eastAsia="en-US"/>
        </w:rPr>
        <w:t>3.3.</w:t>
      </w:r>
      <w:r w:rsidRPr="00330380" w:rsidR="00587C90">
        <w:rPr>
          <w:szCs w:val="24"/>
          <w:lang w:eastAsia="en-US"/>
        </w:rPr>
        <w:t xml:space="preserve"> </w:t>
      </w:r>
      <w:r w:rsidRPr="00330380">
        <w:rPr>
          <w:szCs w:val="24"/>
          <w:lang w:eastAsia="en-US"/>
        </w:rPr>
        <w:t>lauksaimniecības dzīvnieku īpašniekiem vai turētājiem</w:t>
      </w:r>
      <w:r w:rsidRPr="00330380">
        <w:rPr>
          <w:szCs w:val="24"/>
        </w:rPr>
        <w:t xml:space="preserve"> </w:t>
      </w:r>
      <w:r w:rsidRPr="00330380">
        <w:rPr>
          <w:szCs w:val="24"/>
          <w:lang w:eastAsia="en-US"/>
        </w:rPr>
        <w:t>karantīnas laikā</w:t>
      </w:r>
      <w:r w:rsidRPr="00330380" w:rsidR="00587C90">
        <w:rPr>
          <w:szCs w:val="24"/>
          <w:lang w:eastAsia="en-US"/>
        </w:rPr>
        <w:t xml:space="preserve"> </w:t>
      </w:r>
      <w:r w:rsidRPr="00330380">
        <w:rPr>
          <w:szCs w:val="24"/>
          <w:lang w:eastAsia="en-US"/>
        </w:rPr>
        <w:t xml:space="preserve">veikt atbilstošus higiēnas pasākumus, lai nepieļautu ĀCM ierosinātāja izplatīšanos; </w:t>
      </w:r>
    </w:p>
    <w:p w:rsidR="00B93A7F" w:rsidRPr="00330380" w:rsidP="00890A7A" w14:paraId="0621AA8A" w14:textId="77777777">
      <w:pPr>
        <w:widowControl/>
        <w:suppressAutoHyphens/>
        <w:autoSpaceDN w:val="0"/>
        <w:spacing w:after="0"/>
        <w:ind w:left="993" w:hanging="567"/>
        <w:jc w:val="both"/>
        <w:textAlignment w:val="baseline"/>
        <w:rPr>
          <w:szCs w:val="24"/>
          <w:lang w:eastAsia="en-US"/>
        </w:rPr>
      </w:pPr>
      <w:r w:rsidRPr="00330380">
        <w:rPr>
          <w:szCs w:val="24"/>
          <w:lang w:eastAsia="en-US"/>
        </w:rPr>
        <w:t xml:space="preserve">3.4. </w:t>
      </w:r>
      <w:r w:rsidRPr="00330380" w:rsidR="00890A7A">
        <w:rPr>
          <w:szCs w:val="24"/>
          <w:lang w:eastAsia="en-US"/>
        </w:rPr>
        <w:tab/>
      </w:r>
      <w:r w:rsidRPr="00330380">
        <w:rPr>
          <w:szCs w:val="24"/>
          <w:lang w:eastAsia="en-US"/>
        </w:rPr>
        <w:t xml:space="preserve">personai, kuras rīcībā ir informācija par mirušu vai slimu cūku, nekavējoties ziņot par to PVD; </w:t>
      </w:r>
    </w:p>
    <w:p w:rsidR="00B93A7F" w:rsidRPr="00EF3FDE" w:rsidP="00890A7A" w14:paraId="549831EB" w14:textId="77777777">
      <w:pPr>
        <w:widowControl/>
        <w:suppressAutoHyphens/>
        <w:autoSpaceDN w:val="0"/>
        <w:spacing w:after="0"/>
        <w:ind w:left="993" w:hanging="567"/>
        <w:jc w:val="both"/>
        <w:textAlignment w:val="baseline"/>
        <w:rPr>
          <w:szCs w:val="24"/>
          <w:lang w:eastAsia="en-US"/>
        </w:rPr>
      </w:pPr>
      <w:r w:rsidRPr="00330380">
        <w:rPr>
          <w:szCs w:val="24"/>
          <w:lang w:eastAsia="en-US"/>
        </w:rPr>
        <w:t xml:space="preserve">3.5. </w:t>
      </w:r>
      <w:r w:rsidRPr="00330380" w:rsidR="00890A7A">
        <w:rPr>
          <w:szCs w:val="24"/>
          <w:lang w:eastAsia="en-US"/>
        </w:rPr>
        <w:tab/>
      </w:r>
      <w:r w:rsidRPr="00330380">
        <w:rPr>
          <w:szCs w:val="24"/>
          <w:lang w:eastAsia="en-US"/>
        </w:rPr>
        <w:t xml:space="preserve">personām aizliegts izvest cūku olšūnas, embrijus un kuiļu spermu no aizsardzības zonā </w:t>
      </w:r>
      <w:r w:rsidRPr="00EF3FDE">
        <w:rPr>
          <w:szCs w:val="24"/>
          <w:lang w:eastAsia="en-US"/>
        </w:rPr>
        <w:t xml:space="preserve">esošas </w:t>
      </w:r>
      <w:r w:rsidRPr="00EF3FDE" w:rsidR="004D2AD6">
        <w:rPr>
          <w:szCs w:val="24"/>
          <w:lang w:eastAsia="en-US"/>
        </w:rPr>
        <w:t>novietnes</w:t>
      </w:r>
      <w:r w:rsidRPr="00EF3FDE">
        <w:rPr>
          <w:szCs w:val="24"/>
          <w:lang w:eastAsia="en-US"/>
        </w:rPr>
        <w:t>;</w:t>
      </w:r>
    </w:p>
    <w:p w:rsidR="00B93A7F" w:rsidRPr="00EF3FDE" w:rsidP="00890A7A" w14:paraId="6DBFF0A4" w14:textId="779AF2A1">
      <w:pPr>
        <w:widowControl/>
        <w:spacing w:after="0"/>
        <w:ind w:left="993" w:hanging="567"/>
        <w:contextualSpacing/>
        <w:jc w:val="both"/>
        <w:rPr>
          <w:rFonts w:eastAsia="Times New Roman"/>
          <w:szCs w:val="24"/>
        </w:rPr>
      </w:pPr>
      <w:r w:rsidRPr="00EF3FDE">
        <w:rPr>
          <w:szCs w:val="24"/>
          <w:lang w:eastAsia="en-US"/>
        </w:rPr>
        <w:t xml:space="preserve">3.6. </w:t>
      </w:r>
      <w:r w:rsidRPr="00EF3FDE" w:rsidR="00890A7A">
        <w:rPr>
          <w:szCs w:val="24"/>
          <w:lang w:eastAsia="en-US"/>
        </w:rPr>
        <w:tab/>
      </w:r>
      <w:r w:rsidRPr="00EF3FDE" w:rsidR="000E17D8">
        <w:rPr>
          <w:szCs w:val="24"/>
          <w:lang w:eastAsia="en-US"/>
        </w:rPr>
        <w:t>personām aizliegts izvest svaigu mājas cūku gaļu, malto gaļu, gaļas izstrādājumus un gaļas produktus, kas satur savvaļas un/vai mājas cūku gaļu, kas iegūta aizsardzības zonā, izņemot, ja ir saņemta PVD atļauja atkāpju piemērošanai</w:t>
      </w:r>
      <w:r w:rsidRPr="00EF3FDE">
        <w:rPr>
          <w:rFonts w:eastAsia="Times New Roman"/>
          <w:szCs w:val="24"/>
        </w:rPr>
        <w:t>;</w:t>
      </w:r>
    </w:p>
    <w:p w:rsidR="00B93A7F" w:rsidRPr="00330380" w:rsidP="00890A7A" w14:paraId="777FAF79" w14:textId="50CFAA09">
      <w:pPr>
        <w:widowControl/>
        <w:suppressAutoHyphens/>
        <w:autoSpaceDN w:val="0"/>
        <w:spacing w:after="0"/>
        <w:ind w:left="993" w:hanging="567"/>
        <w:jc w:val="both"/>
        <w:textAlignment w:val="baseline"/>
        <w:rPr>
          <w:rFonts w:eastAsia="Times New Roman"/>
          <w:szCs w:val="24"/>
        </w:rPr>
      </w:pPr>
      <w:r w:rsidRPr="00EF3FDE">
        <w:rPr>
          <w:rFonts w:eastAsia="Times New Roman"/>
          <w:szCs w:val="24"/>
        </w:rPr>
        <w:t xml:space="preserve">3.7. </w:t>
      </w:r>
      <w:r w:rsidRPr="00EF3FDE" w:rsidR="00890A7A">
        <w:rPr>
          <w:rFonts w:eastAsia="Times New Roman"/>
          <w:szCs w:val="24"/>
        </w:rPr>
        <w:tab/>
      </w:r>
      <w:r w:rsidRPr="003D3EC4" w:rsidR="000E17D8">
        <w:rPr>
          <w:rFonts w:eastAsia="Times New Roman"/>
          <w:szCs w:val="24"/>
        </w:rPr>
        <w:t>personām aizliegts laist pārtikas apritē svaigu mājas cūkas gaļu, kas iegūta aizsardzības zonā, izņemot, ja ir saņemta PVD atļauja atkāpju piemērošanai</w:t>
      </w:r>
      <w:r w:rsidRPr="003D3EC4">
        <w:rPr>
          <w:rFonts w:eastAsia="Times New Roman"/>
          <w:szCs w:val="24"/>
        </w:rPr>
        <w:t>;</w:t>
      </w:r>
    </w:p>
    <w:p w:rsidR="00B93A7F" w:rsidRPr="00330380" w:rsidP="00890A7A" w14:paraId="787BA45F" w14:textId="77777777">
      <w:pPr>
        <w:widowControl/>
        <w:suppressAutoHyphens/>
        <w:autoSpaceDN w:val="0"/>
        <w:spacing w:after="0"/>
        <w:ind w:left="993" w:hanging="567"/>
        <w:jc w:val="both"/>
        <w:textAlignment w:val="baseline"/>
        <w:rPr>
          <w:szCs w:val="24"/>
          <w:lang w:eastAsia="en-US"/>
        </w:rPr>
      </w:pPr>
      <w:r w:rsidRPr="00330380">
        <w:rPr>
          <w:szCs w:val="24"/>
          <w:lang w:eastAsia="en-US"/>
        </w:rPr>
        <w:t xml:space="preserve">3.8. </w:t>
      </w:r>
      <w:r w:rsidRPr="00330380" w:rsidR="00890A7A">
        <w:rPr>
          <w:szCs w:val="24"/>
          <w:lang w:eastAsia="en-US"/>
        </w:rPr>
        <w:tab/>
      </w:r>
      <w:r w:rsidRPr="00330380" w:rsidR="001F15F8">
        <w:t>jebkurai personai, kura ierodas vai atstāj aizsardzības zonā esošu novietni, kur tiek turētas cūkas, jāveic atbilstoši higiēnas pasākumi, lai nepieļautu ĀCM ierosinātāja izplatīšanos. Par visām personām, kas apmeklē novietni, glabāt lietvedības pierakstus un uzturēt tos atjauninātus. Pēc pieprasījuma darīt tos pieejamus kompetentajai iestādei;</w:t>
      </w:r>
    </w:p>
    <w:p w:rsidR="00B93A7F" w:rsidRPr="00330380" w:rsidP="00890A7A" w14:paraId="3A5DD49C" w14:textId="77777777">
      <w:pPr>
        <w:widowControl/>
        <w:suppressAutoHyphens/>
        <w:autoSpaceDN w:val="0"/>
        <w:spacing w:after="0"/>
        <w:ind w:left="993" w:hanging="567"/>
        <w:jc w:val="both"/>
        <w:textAlignment w:val="baseline"/>
        <w:rPr>
          <w:szCs w:val="24"/>
          <w:lang w:eastAsia="en-US"/>
        </w:rPr>
      </w:pPr>
      <w:r w:rsidRPr="00330380">
        <w:rPr>
          <w:szCs w:val="24"/>
          <w:lang w:eastAsia="en-US"/>
        </w:rPr>
        <w:t>3.9.</w:t>
      </w:r>
      <w:r w:rsidRPr="00330380" w:rsidR="00890A7A">
        <w:rPr>
          <w:szCs w:val="24"/>
          <w:lang w:eastAsia="en-US"/>
        </w:rPr>
        <w:tab/>
      </w:r>
      <w:r w:rsidRPr="00330380">
        <w:rPr>
          <w:szCs w:val="24"/>
          <w:lang w:eastAsia="en-US"/>
        </w:rPr>
        <w:t xml:space="preserve"> personām aizliegts rīkot </w:t>
      </w:r>
      <w:r w:rsidRPr="00330380" w:rsidR="004756C7">
        <w:rPr>
          <w:szCs w:val="24"/>
          <w:lang w:eastAsia="en-US"/>
        </w:rPr>
        <w:t>cūku sugas</w:t>
      </w:r>
      <w:r w:rsidRPr="00330380">
        <w:rPr>
          <w:szCs w:val="24"/>
          <w:lang w:eastAsia="en-US"/>
        </w:rPr>
        <w:t xml:space="preserve"> dzīvnieku</w:t>
      </w:r>
      <w:r w:rsidRPr="00330380" w:rsidR="00DF2773">
        <w:rPr>
          <w:szCs w:val="24"/>
          <w:lang w:eastAsia="en-US"/>
        </w:rPr>
        <w:t xml:space="preserve"> </w:t>
      </w:r>
      <w:r w:rsidRPr="00330380">
        <w:rPr>
          <w:szCs w:val="24"/>
          <w:lang w:eastAsia="en-US"/>
        </w:rPr>
        <w:t xml:space="preserve">izstādes, tirgu vai citus masu pasākumus; </w:t>
      </w:r>
    </w:p>
    <w:p w:rsidR="00B93A7F" w:rsidRPr="00330380" w:rsidP="00890A7A" w14:paraId="3CB24781" w14:textId="77777777">
      <w:pPr>
        <w:widowControl/>
        <w:suppressAutoHyphens/>
        <w:autoSpaceDN w:val="0"/>
        <w:spacing w:after="0"/>
        <w:ind w:left="993" w:hanging="567"/>
        <w:jc w:val="both"/>
        <w:textAlignment w:val="baseline"/>
        <w:rPr>
          <w:szCs w:val="24"/>
          <w:lang w:eastAsia="en-US"/>
        </w:rPr>
      </w:pPr>
      <w:r w:rsidRPr="00330380">
        <w:rPr>
          <w:szCs w:val="24"/>
          <w:lang w:eastAsia="en-US"/>
        </w:rPr>
        <w:t xml:space="preserve">3.10. </w:t>
      </w:r>
      <w:r w:rsidRPr="00330380" w:rsidR="00890A7A">
        <w:rPr>
          <w:szCs w:val="24"/>
          <w:lang w:eastAsia="en-US"/>
        </w:rPr>
        <w:tab/>
      </w:r>
      <w:r w:rsidRPr="00330380">
        <w:rPr>
          <w:szCs w:val="24"/>
          <w:lang w:eastAsia="en-US"/>
        </w:rPr>
        <w:t>personām, karantīnas laikā aizsardzības zonā, augstākminētie pasākumi jāievēro, līdz valsts galven</w:t>
      </w:r>
      <w:r w:rsidRPr="00330380" w:rsidR="00B911C3">
        <w:rPr>
          <w:szCs w:val="24"/>
          <w:lang w:eastAsia="en-US"/>
        </w:rPr>
        <w:t>ais</w:t>
      </w:r>
      <w:r w:rsidRPr="00330380">
        <w:rPr>
          <w:szCs w:val="24"/>
          <w:lang w:eastAsia="en-US"/>
        </w:rPr>
        <w:t xml:space="preserve"> pārtikas un veterinār</w:t>
      </w:r>
      <w:r w:rsidRPr="00330380" w:rsidR="00B911C3">
        <w:rPr>
          <w:szCs w:val="24"/>
          <w:lang w:eastAsia="en-US"/>
        </w:rPr>
        <w:t xml:space="preserve">ais </w:t>
      </w:r>
      <w:r w:rsidRPr="00330380">
        <w:rPr>
          <w:szCs w:val="24"/>
          <w:lang w:eastAsia="en-US"/>
        </w:rPr>
        <w:t>inspektor</w:t>
      </w:r>
      <w:r w:rsidRPr="00330380" w:rsidR="00B911C3">
        <w:rPr>
          <w:szCs w:val="24"/>
          <w:lang w:eastAsia="en-US"/>
        </w:rPr>
        <w:t>s</w:t>
      </w:r>
      <w:r w:rsidRPr="00330380">
        <w:rPr>
          <w:szCs w:val="24"/>
          <w:lang w:eastAsia="en-US"/>
        </w:rPr>
        <w:t xml:space="preserve"> ar rīkojumu atceļ karantīnu</w:t>
      </w:r>
      <w:r w:rsidRPr="00330380" w:rsidR="00B911C3">
        <w:rPr>
          <w:szCs w:val="24"/>
          <w:lang w:eastAsia="en-US"/>
        </w:rPr>
        <w:t>;</w:t>
      </w:r>
    </w:p>
    <w:p w:rsidR="00B93A7F" w:rsidP="00890A7A" w14:paraId="1E6DE9BF" w14:textId="69F2F278">
      <w:pPr>
        <w:widowControl/>
        <w:suppressAutoHyphens/>
        <w:autoSpaceDN w:val="0"/>
        <w:spacing w:after="0"/>
        <w:ind w:left="993" w:hanging="567"/>
        <w:jc w:val="both"/>
        <w:textAlignment w:val="baseline"/>
        <w:rPr>
          <w:szCs w:val="24"/>
          <w:lang w:eastAsia="en-US"/>
        </w:rPr>
      </w:pPr>
      <w:r w:rsidRPr="002A3275">
        <w:rPr>
          <w:szCs w:val="24"/>
          <w:lang w:eastAsia="en-US"/>
        </w:rPr>
        <w:t>3.11. personām, izvedot no aizsardzības zonas visu sugu dzīvnieku gaļu vai gaļas produktus, jānodrošina to izsekojamība (marķējums, identifikācija, pavaddokumenti utt.);</w:t>
      </w:r>
      <w:r w:rsidR="007B4655">
        <w:rPr>
          <w:szCs w:val="24"/>
          <w:lang w:eastAsia="en-US"/>
        </w:rPr>
        <w:t xml:space="preserve"> </w:t>
      </w:r>
    </w:p>
    <w:p w:rsidR="007B4655" w:rsidRPr="002A3275" w:rsidP="00890A7A" w14:paraId="28665CCD" w14:textId="59E897DE">
      <w:pPr>
        <w:widowControl/>
        <w:suppressAutoHyphens/>
        <w:autoSpaceDN w:val="0"/>
        <w:spacing w:after="0"/>
        <w:ind w:left="993" w:hanging="567"/>
        <w:jc w:val="both"/>
        <w:textAlignment w:val="baseline"/>
        <w:rPr>
          <w:szCs w:val="24"/>
          <w:lang w:eastAsia="en-US"/>
        </w:rPr>
      </w:pPr>
      <w:r w:rsidRPr="00EF3FDE">
        <w:rPr>
          <w:szCs w:val="24"/>
          <w:lang w:eastAsia="en-US"/>
        </w:rPr>
        <w:t>3.1</w:t>
      </w:r>
      <w:r>
        <w:rPr>
          <w:szCs w:val="24"/>
          <w:lang w:eastAsia="en-US"/>
        </w:rPr>
        <w:t>2</w:t>
      </w:r>
      <w:r w:rsidRPr="00EF3FDE">
        <w:rPr>
          <w:szCs w:val="24"/>
          <w:lang w:eastAsia="en-US"/>
        </w:rPr>
        <w:t xml:space="preserve">. </w:t>
      </w:r>
      <w:r w:rsidRPr="003D3EC4">
        <w:rPr>
          <w:szCs w:val="24"/>
          <w:lang w:eastAsia="en-US"/>
        </w:rPr>
        <w:t>personām aizliegts iegūt, izvest un laist pārtikas apritē svaigu savvaļas cūku gaļu un subproduktus, kas iegūti aizsardzības zonā;</w:t>
      </w:r>
    </w:p>
    <w:p w:rsidR="00B93A7F" w:rsidRPr="002A3275" w:rsidP="00890A7A" w14:paraId="79ACFB9B" w14:textId="468EA8EA">
      <w:pPr>
        <w:widowControl/>
        <w:spacing w:after="0"/>
        <w:ind w:left="993" w:hanging="567"/>
        <w:contextualSpacing/>
        <w:jc w:val="both"/>
        <w:rPr>
          <w:szCs w:val="24"/>
          <w:lang w:eastAsia="en-US"/>
        </w:rPr>
      </w:pPr>
      <w:r w:rsidRPr="002A3275">
        <w:rPr>
          <w:szCs w:val="24"/>
          <w:lang w:eastAsia="en-US"/>
        </w:rPr>
        <w:t>3.1</w:t>
      </w:r>
      <w:r w:rsidR="007B4655">
        <w:rPr>
          <w:szCs w:val="24"/>
          <w:lang w:eastAsia="en-US"/>
        </w:rPr>
        <w:t>4</w:t>
      </w:r>
      <w:r w:rsidRPr="002A3275">
        <w:rPr>
          <w:szCs w:val="24"/>
          <w:lang w:eastAsia="en-US"/>
        </w:rPr>
        <w:t xml:space="preserve">. </w:t>
      </w:r>
      <w:bookmarkStart w:id="1" w:name="_Hlk138686627"/>
      <w:r w:rsidRPr="002A3275" w:rsidR="00A616BC">
        <w:rPr>
          <w:szCs w:val="24"/>
          <w:lang w:eastAsia="en-US"/>
        </w:rPr>
        <w:t xml:space="preserve">aizliegts pārvietot </w:t>
      </w:r>
      <w:r w:rsidRPr="002A3275">
        <w:rPr>
          <w:szCs w:val="24"/>
          <w:lang w:eastAsia="en-US"/>
        </w:rPr>
        <w:t>mājas cūku un savvaļas cūku izcelsmes blakusproduktu</w:t>
      </w:r>
      <w:r w:rsidRPr="002A3275" w:rsidR="00A616BC">
        <w:rPr>
          <w:szCs w:val="24"/>
          <w:lang w:eastAsia="en-US"/>
        </w:rPr>
        <w:t>s, t.sk. kūtsmēslus, arī izlietotus pakaišus, ādas un sarus, izņemot, ja ir saņemta PVD atļauja</w:t>
      </w:r>
      <w:bookmarkEnd w:id="1"/>
      <w:r w:rsidRPr="002A3275" w:rsidR="005A4DCC">
        <w:rPr>
          <w:szCs w:val="24"/>
          <w:lang w:eastAsia="en-US"/>
        </w:rPr>
        <w:t xml:space="preserve"> atkāpju piemērošanai</w:t>
      </w:r>
      <w:r w:rsidRPr="002A3275" w:rsidR="00A67917">
        <w:rPr>
          <w:szCs w:val="24"/>
          <w:lang w:eastAsia="en-US"/>
        </w:rPr>
        <w:t xml:space="preserve">; </w:t>
      </w:r>
    </w:p>
    <w:p w:rsidR="00CA6DCA" w:rsidRPr="002A3275" w:rsidP="00890A7A" w14:paraId="7C3D647D" w14:textId="75D90000">
      <w:pPr>
        <w:widowControl/>
        <w:spacing w:after="0"/>
        <w:ind w:left="993" w:hanging="567"/>
        <w:contextualSpacing/>
        <w:jc w:val="both"/>
        <w:rPr>
          <w:szCs w:val="24"/>
          <w:lang w:eastAsia="en-US"/>
        </w:rPr>
      </w:pPr>
      <w:r w:rsidRPr="002A3275">
        <w:rPr>
          <w:szCs w:val="24"/>
          <w:lang w:eastAsia="en-US"/>
        </w:rPr>
        <w:t>3.1</w:t>
      </w:r>
      <w:r w:rsidRPr="002A3275" w:rsidR="00A616BC">
        <w:rPr>
          <w:szCs w:val="24"/>
          <w:lang w:eastAsia="en-US"/>
        </w:rPr>
        <w:t>3</w:t>
      </w:r>
      <w:r w:rsidRPr="002A3275">
        <w:rPr>
          <w:szCs w:val="24"/>
          <w:lang w:eastAsia="en-US"/>
        </w:rPr>
        <w:t xml:space="preserve">. pēc 15 dienu aizsardzības zonā noteikto ierobežojumu piemērošanas, turpina piemērot </w:t>
      </w:r>
      <w:r w:rsidRPr="00EF3FDE">
        <w:rPr>
          <w:szCs w:val="24"/>
          <w:lang w:eastAsia="en-US"/>
        </w:rPr>
        <w:t>uzraudzības zonā noteiktos ierobežojumus, kamēr tie ir spēkā.</w:t>
      </w:r>
    </w:p>
    <w:p w:rsidR="00431423" w:rsidRPr="002A3275" w:rsidP="00890A7A" w14:paraId="5A4500ED" w14:textId="77777777">
      <w:pPr>
        <w:widowControl/>
        <w:suppressAutoHyphens/>
        <w:autoSpaceDN w:val="0"/>
        <w:spacing w:after="0"/>
        <w:ind w:left="426" w:hanging="426"/>
        <w:jc w:val="both"/>
        <w:textAlignment w:val="baseline"/>
        <w:rPr>
          <w:b/>
          <w:szCs w:val="24"/>
          <w:lang w:eastAsia="en-US"/>
        </w:rPr>
      </w:pPr>
      <w:r w:rsidRPr="002A3275">
        <w:rPr>
          <w:szCs w:val="24"/>
          <w:lang w:eastAsia="en-US"/>
        </w:rPr>
        <w:t>4.</w:t>
      </w:r>
      <w:r w:rsidRPr="002A3275">
        <w:rPr>
          <w:b/>
          <w:szCs w:val="24"/>
          <w:lang w:eastAsia="en-US"/>
        </w:rPr>
        <w:t xml:space="preserve"> </w:t>
      </w:r>
      <w:r w:rsidRPr="002A3275" w:rsidR="00890A7A">
        <w:rPr>
          <w:b/>
          <w:szCs w:val="24"/>
          <w:lang w:eastAsia="en-US"/>
        </w:rPr>
        <w:tab/>
      </w:r>
      <w:r w:rsidRPr="002A3275">
        <w:rPr>
          <w:b/>
          <w:szCs w:val="24"/>
          <w:lang w:eastAsia="en-US"/>
        </w:rPr>
        <w:t xml:space="preserve">Karantīnas laikā uzraudzības zonā: </w:t>
      </w:r>
    </w:p>
    <w:p w:rsidR="00CA6DCA" w:rsidRPr="002A3275" w:rsidP="00890A7A" w14:paraId="24416522" w14:textId="77777777">
      <w:pPr>
        <w:widowControl/>
        <w:suppressAutoHyphens/>
        <w:autoSpaceDN w:val="0"/>
        <w:spacing w:after="0"/>
        <w:ind w:left="851" w:hanging="425"/>
        <w:jc w:val="both"/>
        <w:textAlignment w:val="baseline"/>
        <w:rPr>
          <w:szCs w:val="24"/>
          <w:lang w:eastAsia="en-US"/>
        </w:rPr>
      </w:pPr>
      <w:r w:rsidRPr="002A3275">
        <w:rPr>
          <w:szCs w:val="24"/>
          <w:lang w:eastAsia="en-US"/>
        </w:rPr>
        <w:t>4.1. cūku turētājiem vai īpašniekiem aizliegts veikt cūku (t.sk. nebrīvē audzēto savvaļas cūku) kustību</w:t>
      </w:r>
      <w:r w:rsidRPr="002A3275">
        <w:rPr>
          <w:color w:val="FF0000"/>
          <w:szCs w:val="24"/>
          <w:lang w:eastAsia="en-US"/>
        </w:rPr>
        <w:t xml:space="preserve"> </w:t>
      </w:r>
      <w:r w:rsidRPr="002A3275">
        <w:rPr>
          <w:szCs w:val="24"/>
          <w:lang w:eastAsia="en-US"/>
        </w:rPr>
        <w:t>un pārvietošanu, arī ar transportlīdzekļiem pa valsts un privātiem ceļiem, no uzraudzības zonā esoš</w:t>
      </w:r>
      <w:r w:rsidRPr="002A3275" w:rsidR="004059B7">
        <w:rPr>
          <w:szCs w:val="24"/>
          <w:lang w:eastAsia="en-US"/>
        </w:rPr>
        <w:t>ajie</w:t>
      </w:r>
      <w:r w:rsidRPr="002A3275">
        <w:rPr>
          <w:szCs w:val="24"/>
          <w:lang w:eastAsia="en-US"/>
        </w:rPr>
        <w:t xml:space="preserve">m </w:t>
      </w:r>
      <w:bookmarkStart w:id="2" w:name="_Hlk108172280"/>
      <w:r w:rsidRPr="002A3275" w:rsidR="004B28A9">
        <w:rPr>
          <w:szCs w:val="24"/>
          <w:lang w:eastAsia="en-US"/>
        </w:rPr>
        <w:t>novietnē</w:t>
      </w:r>
      <w:bookmarkEnd w:id="2"/>
      <w:r w:rsidRPr="002A3275" w:rsidR="004059B7">
        <w:rPr>
          <w:szCs w:val="24"/>
          <w:lang w:eastAsia="en-US"/>
        </w:rPr>
        <w:t>m</w:t>
      </w:r>
      <w:r w:rsidRPr="002A3275">
        <w:rPr>
          <w:szCs w:val="24"/>
          <w:lang w:eastAsia="en-US"/>
        </w:rPr>
        <w:t xml:space="preserve">, kur tās tiek turētas, vismaz </w:t>
      </w:r>
      <w:r w:rsidRPr="002A3275" w:rsidR="00450FBC">
        <w:rPr>
          <w:szCs w:val="24"/>
          <w:u w:val="single"/>
          <w:lang w:eastAsia="en-US"/>
        </w:rPr>
        <w:t>30</w:t>
      </w:r>
      <w:r w:rsidRPr="002A3275">
        <w:rPr>
          <w:szCs w:val="24"/>
          <w:u w:val="single"/>
          <w:lang w:eastAsia="en-US"/>
        </w:rPr>
        <w:t xml:space="preserve"> dienas</w:t>
      </w:r>
      <w:r w:rsidRPr="002A3275">
        <w:rPr>
          <w:szCs w:val="24"/>
          <w:lang w:eastAsia="en-US"/>
        </w:rPr>
        <w:t xml:space="preserve"> pēc šī rīkojuma publicēšanas oficiālajā </w:t>
      </w:r>
      <w:r w:rsidRPr="002A3275" w:rsidR="001D6047">
        <w:rPr>
          <w:szCs w:val="24"/>
          <w:lang w:eastAsia="en-US"/>
        </w:rPr>
        <w:t>izdevumā</w:t>
      </w:r>
      <w:r w:rsidRPr="002A3275">
        <w:rPr>
          <w:szCs w:val="24"/>
          <w:lang w:eastAsia="en-US"/>
        </w:rPr>
        <w:t xml:space="preserve"> „Latvijas Vēstnesis”, izņemot:</w:t>
      </w:r>
    </w:p>
    <w:p w:rsidR="00CA6DCA" w:rsidRPr="002A3275" w:rsidP="00890A7A" w14:paraId="7BD18571" w14:textId="77777777">
      <w:pPr>
        <w:widowControl/>
        <w:suppressAutoHyphens/>
        <w:autoSpaceDN w:val="0"/>
        <w:spacing w:after="0"/>
        <w:ind w:left="1418" w:hanging="567"/>
        <w:jc w:val="both"/>
        <w:textAlignment w:val="baseline"/>
        <w:rPr>
          <w:szCs w:val="24"/>
          <w:lang w:eastAsia="en-US"/>
        </w:rPr>
      </w:pPr>
      <w:r w:rsidRPr="002A3275">
        <w:rPr>
          <w:szCs w:val="24"/>
          <w:lang w:eastAsia="en-US"/>
        </w:rPr>
        <w:t xml:space="preserve">4.1.1.cūku pārvietošanu </w:t>
      </w:r>
      <w:r w:rsidRPr="002A3275" w:rsidR="004D2AD6">
        <w:rPr>
          <w:szCs w:val="24"/>
          <w:lang w:eastAsia="en-US"/>
        </w:rPr>
        <w:t>novietnes</w:t>
      </w:r>
      <w:r w:rsidRPr="002A3275" w:rsidR="00AC375C">
        <w:rPr>
          <w:szCs w:val="24"/>
          <w:lang w:eastAsia="en-US"/>
        </w:rPr>
        <w:t xml:space="preserve"> </w:t>
      </w:r>
      <w:r w:rsidRPr="002A3275">
        <w:rPr>
          <w:szCs w:val="24"/>
          <w:lang w:eastAsia="en-US"/>
        </w:rPr>
        <w:t>robežās pa palīgceļiem;</w:t>
      </w:r>
    </w:p>
    <w:p w:rsidR="00CA6DCA" w:rsidRPr="002A3275" w:rsidP="00890A7A" w14:paraId="2FF933D1" w14:textId="77777777">
      <w:pPr>
        <w:widowControl/>
        <w:suppressAutoHyphens/>
        <w:autoSpaceDN w:val="0"/>
        <w:spacing w:after="0"/>
        <w:ind w:left="1418" w:hanging="567"/>
        <w:jc w:val="both"/>
        <w:textAlignment w:val="baseline"/>
        <w:rPr>
          <w:szCs w:val="24"/>
          <w:lang w:eastAsia="en-US"/>
        </w:rPr>
      </w:pPr>
      <w:r w:rsidRPr="002A3275">
        <w:rPr>
          <w:szCs w:val="24"/>
          <w:lang w:eastAsia="en-US"/>
        </w:rPr>
        <w:t>4.1.2. tranzītā pa autoceļu un dzelzceļu bez apstāšanās un cūku kravas izkraušanas;</w:t>
      </w:r>
    </w:p>
    <w:p w:rsidR="00CA6DCA" w:rsidRPr="002A3275" w:rsidP="00890A7A" w14:paraId="0645A4D5" w14:textId="77777777">
      <w:pPr>
        <w:widowControl/>
        <w:suppressAutoHyphens/>
        <w:autoSpaceDN w:val="0"/>
        <w:spacing w:after="0"/>
        <w:ind w:left="1418" w:hanging="567"/>
        <w:jc w:val="both"/>
        <w:textAlignment w:val="baseline"/>
        <w:rPr>
          <w:szCs w:val="24"/>
          <w:lang w:eastAsia="en-US"/>
        </w:rPr>
      </w:pPr>
      <w:r w:rsidRPr="002A3275">
        <w:rPr>
          <w:szCs w:val="24"/>
          <w:lang w:eastAsia="en-US"/>
        </w:rPr>
        <w:t xml:space="preserve">4.1.3. no ārpus uzraudzības zonas esošas </w:t>
      </w:r>
      <w:r w:rsidRPr="002A3275" w:rsidR="004D2AD6">
        <w:rPr>
          <w:szCs w:val="24"/>
          <w:lang w:eastAsia="en-US"/>
        </w:rPr>
        <w:t>novietnes</w:t>
      </w:r>
      <w:r w:rsidRPr="002A3275" w:rsidR="00AC375C">
        <w:rPr>
          <w:szCs w:val="24"/>
          <w:lang w:eastAsia="en-US"/>
        </w:rPr>
        <w:t xml:space="preserve"> </w:t>
      </w:r>
      <w:r w:rsidRPr="002A3275">
        <w:rPr>
          <w:szCs w:val="24"/>
          <w:lang w:eastAsia="en-US"/>
        </w:rPr>
        <w:t>uz uzraudzības zonā esošu kautuvi tūlītējai nokaušanai ar PVD valsts veterinārā inspektora izsniegtu atļauju;</w:t>
      </w:r>
    </w:p>
    <w:p w:rsidR="00CA6DCA" w:rsidRPr="002A3275" w:rsidP="00890A7A" w14:paraId="38D132EE" w14:textId="77777777">
      <w:pPr>
        <w:widowControl/>
        <w:suppressAutoHyphens/>
        <w:autoSpaceDN w:val="0"/>
        <w:spacing w:after="0"/>
        <w:ind w:left="851" w:hanging="425"/>
        <w:jc w:val="both"/>
        <w:textAlignment w:val="baseline"/>
        <w:rPr>
          <w:szCs w:val="24"/>
          <w:lang w:eastAsia="en-US"/>
        </w:rPr>
      </w:pPr>
      <w:r w:rsidRPr="002A3275">
        <w:rPr>
          <w:szCs w:val="24"/>
          <w:lang w:eastAsia="en-US"/>
        </w:rPr>
        <w:t xml:space="preserve">4.2. </w:t>
      </w:r>
      <w:r w:rsidRPr="002A3275" w:rsidR="00890A7A">
        <w:rPr>
          <w:szCs w:val="24"/>
          <w:lang w:eastAsia="en-US"/>
        </w:rPr>
        <w:tab/>
      </w:r>
      <w:r w:rsidRPr="002A3275">
        <w:rPr>
          <w:szCs w:val="24"/>
          <w:lang w:eastAsia="en-US"/>
        </w:rPr>
        <w:t>transportlīdzekļa īpašniekiem (lietotājiem):</w:t>
      </w:r>
    </w:p>
    <w:p w:rsidR="00CA6DCA" w:rsidRPr="002A3275" w:rsidP="00890A7A" w14:paraId="4C9BAD1A" w14:textId="77777777">
      <w:pPr>
        <w:widowControl/>
        <w:suppressAutoHyphens/>
        <w:autoSpaceDN w:val="0"/>
        <w:spacing w:after="0"/>
        <w:ind w:left="1560" w:hanging="709"/>
        <w:jc w:val="both"/>
        <w:textAlignment w:val="baseline"/>
        <w:rPr>
          <w:szCs w:val="24"/>
          <w:lang w:eastAsia="en-US"/>
        </w:rPr>
      </w:pPr>
      <w:r w:rsidRPr="002A3275">
        <w:rPr>
          <w:szCs w:val="24"/>
          <w:lang w:eastAsia="en-US"/>
        </w:rPr>
        <w:t xml:space="preserve">4.2.1. </w:t>
      </w:r>
      <w:r w:rsidRPr="002A3275" w:rsidR="00890A7A">
        <w:rPr>
          <w:szCs w:val="24"/>
          <w:lang w:eastAsia="en-US"/>
        </w:rPr>
        <w:tab/>
      </w:r>
      <w:r w:rsidRPr="002A3275">
        <w:rPr>
          <w:szCs w:val="24"/>
          <w:lang w:eastAsia="en-US"/>
        </w:rPr>
        <w:t>veikt transportlīdzekļu, ekipējuma, kuru izmanto cūku vai citu lauksaimniecības dzīvnieku pārvadāšanai, piesārņoto materiālu (dzīvnieku līķi, dzīvnieku izcelsmes pārtikā neizmantojamie blakusprodukti, savvaļas cūku medību trofejas, dzīvnieku barība, mēsli, virca, pakaiši) dezinfekciju (veicot ierakstu dezinfekcijas žurnālā) nekavējoties, pēc katra pārvadājuma;</w:t>
      </w:r>
    </w:p>
    <w:p w:rsidR="00CA6DCA" w:rsidRPr="002A3275" w:rsidP="00890A7A" w14:paraId="0B4C93B8" w14:textId="77777777">
      <w:pPr>
        <w:widowControl/>
        <w:suppressAutoHyphens/>
        <w:autoSpaceDN w:val="0"/>
        <w:spacing w:after="0"/>
        <w:ind w:left="1560" w:hanging="709"/>
        <w:jc w:val="both"/>
        <w:textAlignment w:val="baseline"/>
        <w:rPr>
          <w:szCs w:val="24"/>
          <w:lang w:eastAsia="en-US"/>
        </w:rPr>
      </w:pPr>
      <w:r w:rsidRPr="002A3275">
        <w:rPr>
          <w:szCs w:val="24"/>
          <w:lang w:eastAsia="en-US"/>
        </w:rPr>
        <w:t xml:space="preserve">4.2.2. </w:t>
      </w:r>
      <w:r w:rsidRPr="002A3275" w:rsidR="00890A7A">
        <w:rPr>
          <w:szCs w:val="24"/>
          <w:lang w:eastAsia="en-US"/>
        </w:rPr>
        <w:tab/>
      </w:r>
      <w:r w:rsidRPr="002A3275">
        <w:rPr>
          <w:szCs w:val="24"/>
          <w:lang w:eastAsia="en-US"/>
        </w:rPr>
        <w:t>nodrošināt, ka transportlīdzeklis, kas tiek izmantots cūku pārvadāšanai, izbrauc no uzraudzības zonas tikai pēc transportlīdzekļa tīrīšanas, dezinfekcijas un rakstiskas atļaujas saņemšanas no PVD veterinārā inspektora;</w:t>
      </w:r>
    </w:p>
    <w:p w:rsidR="00CA6DCA" w:rsidRPr="002A3275" w:rsidP="00890A7A" w14:paraId="13CBA215" w14:textId="77777777">
      <w:pPr>
        <w:widowControl/>
        <w:suppressAutoHyphens/>
        <w:autoSpaceDN w:val="0"/>
        <w:spacing w:after="0"/>
        <w:ind w:left="993" w:hanging="567"/>
        <w:jc w:val="both"/>
        <w:textAlignment w:val="baseline"/>
        <w:rPr>
          <w:szCs w:val="24"/>
          <w:lang w:eastAsia="en-US"/>
        </w:rPr>
      </w:pPr>
      <w:r w:rsidRPr="002A3275">
        <w:rPr>
          <w:szCs w:val="24"/>
          <w:lang w:eastAsia="en-US"/>
        </w:rPr>
        <w:t>4.</w:t>
      </w:r>
      <w:r w:rsidRPr="002A3275" w:rsidR="00450FBC">
        <w:rPr>
          <w:szCs w:val="24"/>
          <w:lang w:eastAsia="en-US"/>
        </w:rPr>
        <w:t>3</w:t>
      </w:r>
      <w:r w:rsidRPr="002A3275">
        <w:rPr>
          <w:szCs w:val="24"/>
          <w:lang w:eastAsia="en-US"/>
        </w:rPr>
        <w:t xml:space="preserve">. </w:t>
      </w:r>
      <w:r w:rsidRPr="002A3275" w:rsidR="00890A7A">
        <w:rPr>
          <w:szCs w:val="24"/>
          <w:lang w:eastAsia="en-US"/>
        </w:rPr>
        <w:tab/>
      </w:r>
      <w:r w:rsidRPr="002A3275">
        <w:rPr>
          <w:szCs w:val="24"/>
          <w:lang w:eastAsia="en-US"/>
        </w:rPr>
        <w:t>personai, kuras rīcībā ir informācija par mirušu vai slimu cūku, nekavējoties ziņot par to PVD;</w:t>
      </w:r>
    </w:p>
    <w:p w:rsidR="00AC375C" w:rsidRPr="00EF3FDE" w:rsidP="00890A7A" w14:paraId="0615C7DD" w14:textId="77777777">
      <w:pPr>
        <w:widowControl/>
        <w:spacing w:after="0"/>
        <w:ind w:left="993" w:hanging="567"/>
        <w:contextualSpacing/>
        <w:jc w:val="both"/>
        <w:rPr>
          <w:szCs w:val="24"/>
          <w:lang w:eastAsia="en-US"/>
        </w:rPr>
      </w:pPr>
      <w:r w:rsidRPr="002A3275">
        <w:rPr>
          <w:szCs w:val="24"/>
          <w:lang w:eastAsia="en-US"/>
        </w:rPr>
        <w:t>4.</w:t>
      </w:r>
      <w:r w:rsidRPr="002A3275" w:rsidR="00450FBC">
        <w:rPr>
          <w:szCs w:val="24"/>
          <w:lang w:eastAsia="en-US"/>
        </w:rPr>
        <w:t>4</w:t>
      </w:r>
      <w:r w:rsidRPr="002A3275">
        <w:rPr>
          <w:szCs w:val="24"/>
          <w:lang w:eastAsia="en-US"/>
        </w:rPr>
        <w:t xml:space="preserve">. </w:t>
      </w:r>
      <w:r w:rsidRPr="002A3275" w:rsidR="00890A7A">
        <w:rPr>
          <w:szCs w:val="24"/>
          <w:lang w:eastAsia="en-US"/>
        </w:rPr>
        <w:tab/>
      </w:r>
      <w:r w:rsidRPr="002A3275">
        <w:rPr>
          <w:szCs w:val="24"/>
          <w:lang w:eastAsia="en-US"/>
        </w:rPr>
        <w:t xml:space="preserve">personām aizliegts izvest cūku olšūnas, embrijus un kuiļu spermu no uzraudzības zonā </w:t>
      </w:r>
      <w:r w:rsidRPr="00EF3FDE">
        <w:rPr>
          <w:szCs w:val="24"/>
          <w:lang w:eastAsia="en-US"/>
        </w:rPr>
        <w:t xml:space="preserve">esošas cūku </w:t>
      </w:r>
      <w:r w:rsidRPr="00EF3FDE" w:rsidR="004D2AD6">
        <w:rPr>
          <w:szCs w:val="24"/>
          <w:lang w:eastAsia="en-US"/>
        </w:rPr>
        <w:t>novietnes</w:t>
      </w:r>
      <w:r w:rsidRPr="00EF3FDE">
        <w:rPr>
          <w:szCs w:val="24"/>
          <w:lang w:eastAsia="en-US"/>
        </w:rPr>
        <w:t>;</w:t>
      </w:r>
    </w:p>
    <w:p w:rsidR="00CA6DCA" w:rsidRPr="00EF3FDE" w:rsidP="00890A7A" w14:paraId="0CA120A9" w14:textId="3C1AF80F">
      <w:pPr>
        <w:widowControl/>
        <w:spacing w:after="0"/>
        <w:ind w:left="993" w:hanging="567"/>
        <w:contextualSpacing/>
        <w:jc w:val="both"/>
        <w:rPr>
          <w:szCs w:val="24"/>
          <w:lang w:eastAsia="en-US"/>
        </w:rPr>
      </w:pPr>
      <w:r w:rsidRPr="00EF3FDE">
        <w:rPr>
          <w:szCs w:val="24"/>
          <w:lang w:eastAsia="en-US"/>
        </w:rPr>
        <w:t>4.</w:t>
      </w:r>
      <w:r w:rsidRPr="00EF3FDE" w:rsidR="00450FBC">
        <w:rPr>
          <w:szCs w:val="24"/>
          <w:lang w:eastAsia="en-US"/>
        </w:rPr>
        <w:t>5</w:t>
      </w:r>
      <w:r w:rsidRPr="00EF3FDE">
        <w:rPr>
          <w:szCs w:val="24"/>
          <w:lang w:eastAsia="en-US"/>
        </w:rPr>
        <w:t xml:space="preserve">. </w:t>
      </w:r>
      <w:r w:rsidRPr="00EF3FDE" w:rsidR="00890A7A">
        <w:rPr>
          <w:szCs w:val="24"/>
          <w:lang w:eastAsia="en-US"/>
        </w:rPr>
        <w:tab/>
      </w:r>
      <w:r w:rsidRPr="00EF3FDE" w:rsidR="000E17D8">
        <w:rPr>
          <w:szCs w:val="24"/>
          <w:lang w:eastAsia="en-US"/>
        </w:rPr>
        <w:t>personām aizliegts izvest svaigu mājas cūku gaļu, malto gaļu, gaļas izstrādājumus un gaļas produktus, kas satur mājas cūku gaļu, kas iegūta uzraudzības zonā, izņemot, ja ir saņemta PVD atļauja atkāpju piemērošanai</w:t>
      </w:r>
      <w:r w:rsidRPr="00EF3FDE">
        <w:rPr>
          <w:szCs w:val="24"/>
          <w:lang w:eastAsia="en-US"/>
        </w:rPr>
        <w:t>;</w:t>
      </w:r>
    </w:p>
    <w:p w:rsidR="00CA6DCA" w:rsidRPr="00EF3FDE" w:rsidP="00890A7A" w14:paraId="1C6EAFCA" w14:textId="54BC4B4F">
      <w:pPr>
        <w:widowControl/>
        <w:suppressAutoHyphens/>
        <w:autoSpaceDN w:val="0"/>
        <w:spacing w:after="0"/>
        <w:ind w:left="993" w:hanging="567"/>
        <w:jc w:val="both"/>
        <w:textAlignment w:val="baseline"/>
        <w:rPr>
          <w:szCs w:val="24"/>
          <w:lang w:eastAsia="en-US"/>
        </w:rPr>
      </w:pPr>
      <w:r w:rsidRPr="00EF3FDE">
        <w:rPr>
          <w:szCs w:val="24"/>
          <w:lang w:eastAsia="en-US"/>
        </w:rPr>
        <w:t>4.</w:t>
      </w:r>
      <w:r w:rsidRPr="00EF3FDE" w:rsidR="00450FBC">
        <w:rPr>
          <w:szCs w:val="24"/>
          <w:lang w:eastAsia="en-US"/>
        </w:rPr>
        <w:t>6</w:t>
      </w:r>
      <w:r w:rsidRPr="00EF3FDE">
        <w:rPr>
          <w:szCs w:val="24"/>
          <w:lang w:eastAsia="en-US"/>
        </w:rPr>
        <w:t xml:space="preserve">. </w:t>
      </w:r>
      <w:r w:rsidRPr="00EF3FDE" w:rsidR="00890A7A">
        <w:rPr>
          <w:szCs w:val="24"/>
          <w:lang w:eastAsia="en-US"/>
        </w:rPr>
        <w:tab/>
      </w:r>
      <w:r w:rsidRPr="003D3EC4" w:rsidR="000E17D8">
        <w:rPr>
          <w:szCs w:val="24"/>
          <w:lang w:eastAsia="en-US"/>
        </w:rPr>
        <w:t>personām aizliegts laist pārtikas apritē svaigu mājas cūkas gaļu, kas iegūta uzraudzības zonā, izņemot, ja ir saņemta PVD atļauja atkāpju piemērošanai</w:t>
      </w:r>
      <w:r w:rsidRPr="003D3EC4">
        <w:rPr>
          <w:szCs w:val="24"/>
          <w:lang w:eastAsia="en-US"/>
        </w:rPr>
        <w:t>;</w:t>
      </w:r>
    </w:p>
    <w:p w:rsidR="00CA6DCA" w:rsidRPr="002A3275" w:rsidP="00890A7A" w14:paraId="5D5A9B4B" w14:textId="77777777">
      <w:pPr>
        <w:widowControl/>
        <w:suppressAutoHyphens/>
        <w:autoSpaceDN w:val="0"/>
        <w:spacing w:after="0"/>
        <w:ind w:left="993" w:hanging="567"/>
        <w:jc w:val="both"/>
        <w:textAlignment w:val="baseline"/>
        <w:rPr>
          <w:szCs w:val="24"/>
          <w:lang w:eastAsia="en-US"/>
        </w:rPr>
      </w:pPr>
      <w:r w:rsidRPr="00EF3FDE">
        <w:rPr>
          <w:szCs w:val="24"/>
          <w:lang w:eastAsia="en-US"/>
        </w:rPr>
        <w:t>4.</w:t>
      </w:r>
      <w:r w:rsidRPr="00EF3FDE" w:rsidR="00450FBC">
        <w:rPr>
          <w:szCs w:val="24"/>
          <w:lang w:eastAsia="en-US"/>
        </w:rPr>
        <w:t>7</w:t>
      </w:r>
      <w:r w:rsidRPr="00EF3FDE">
        <w:rPr>
          <w:szCs w:val="24"/>
          <w:lang w:eastAsia="en-US"/>
        </w:rPr>
        <w:t xml:space="preserve">. </w:t>
      </w:r>
      <w:r w:rsidRPr="00EF3FDE" w:rsidR="00890A7A">
        <w:rPr>
          <w:szCs w:val="24"/>
          <w:lang w:eastAsia="en-US"/>
        </w:rPr>
        <w:tab/>
      </w:r>
      <w:r w:rsidRPr="00EF3FDE">
        <w:rPr>
          <w:szCs w:val="24"/>
          <w:lang w:eastAsia="en-US"/>
        </w:rPr>
        <w:t xml:space="preserve">jebkurai personai, kura ierodas vai atstāj </w:t>
      </w:r>
      <w:r w:rsidRPr="00EF3FDE" w:rsidR="00E659E9">
        <w:rPr>
          <w:szCs w:val="24"/>
          <w:lang w:eastAsia="en-US"/>
        </w:rPr>
        <w:t>uzraudzības</w:t>
      </w:r>
      <w:r w:rsidRPr="00EF3FDE">
        <w:rPr>
          <w:szCs w:val="24"/>
          <w:lang w:eastAsia="en-US"/>
        </w:rPr>
        <w:t xml:space="preserve"> zonā esošu </w:t>
      </w:r>
      <w:r w:rsidRPr="00EF3FDE" w:rsidR="004D2AD6">
        <w:rPr>
          <w:szCs w:val="24"/>
          <w:lang w:eastAsia="en-US"/>
        </w:rPr>
        <w:t>novietni</w:t>
      </w:r>
      <w:r w:rsidRPr="002A3275" w:rsidR="004059B7">
        <w:rPr>
          <w:szCs w:val="24"/>
          <w:lang w:eastAsia="en-US"/>
        </w:rPr>
        <w:t xml:space="preserve"> kurā tur cūkas</w:t>
      </w:r>
      <w:r w:rsidRPr="002A3275">
        <w:rPr>
          <w:szCs w:val="24"/>
          <w:lang w:eastAsia="en-US"/>
        </w:rPr>
        <w:t>, jāveic atbilstoši higiēnas pasākumi, lai nepieļautu ĀCM ierosinātāja izplatīšanos;</w:t>
      </w:r>
    </w:p>
    <w:p w:rsidR="00CA6DCA" w:rsidRPr="002A3275" w:rsidP="00890A7A" w14:paraId="78046DF3" w14:textId="77777777">
      <w:pPr>
        <w:widowControl/>
        <w:suppressAutoHyphens/>
        <w:autoSpaceDN w:val="0"/>
        <w:spacing w:after="0"/>
        <w:ind w:left="993" w:hanging="567"/>
        <w:jc w:val="both"/>
        <w:textAlignment w:val="baseline"/>
        <w:rPr>
          <w:szCs w:val="24"/>
          <w:lang w:eastAsia="en-US"/>
        </w:rPr>
      </w:pPr>
      <w:r w:rsidRPr="002A3275">
        <w:rPr>
          <w:szCs w:val="24"/>
          <w:lang w:eastAsia="en-US"/>
        </w:rPr>
        <w:t>4.</w:t>
      </w:r>
      <w:r w:rsidRPr="002A3275" w:rsidR="00450FBC">
        <w:rPr>
          <w:szCs w:val="24"/>
          <w:lang w:eastAsia="en-US"/>
        </w:rPr>
        <w:t>8</w:t>
      </w:r>
      <w:r w:rsidRPr="002A3275">
        <w:rPr>
          <w:szCs w:val="24"/>
          <w:lang w:eastAsia="en-US"/>
        </w:rPr>
        <w:t>.</w:t>
      </w:r>
      <w:r w:rsidRPr="002A3275" w:rsidR="00890A7A">
        <w:rPr>
          <w:szCs w:val="24"/>
          <w:lang w:eastAsia="en-US"/>
        </w:rPr>
        <w:tab/>
      </w:r>
      <w:r w:rsidRPr="002A3275">
        <w:rPr>
          <w:szCs w:val="24"/>
          <w:lang w:eastAsia="en-US"/>
        </w:rPr>
        <w:t xml:space="preserve">personām aizliegts rīkot </w:t>
      </w:r>
      <w:r w:rsidRPr="002A3275" w:rsidR="006F4BE3">
        <w:rPr>
          <w:szCs w:val="24"/>
          <w:lang w:eastAsia="en-US"/>
        </w:rPr>
        <w:t>cūku sugas dzīvnieku</w:t>
      </w:r>
      <w:r w:rsidRPr="002A3275">
        <w:rPr>
          <w:szCs w:val="24"/>
          <w:lang w:eastAsia="en-US"/>
        </w:rPr>
        <w:t xml:space="preserve"> izstādes, tirgu vai citus masu pasākumus;</w:t>
      </w:r>
    </w:p>
    <w:p w:rsidR="00CA6DCA" w:rsidRPr="002A3275" w:rsidP="00890A7A" w14:paraId="5CFAFE15" w14:textId="77777777">
      <w:pPr>
        <w:widowControl/>
        <w:tabs>
          <w:tab w:val="left" w:pos="426"/>
        </w:tabs>
        <w:suppressAutoHyphens/>
        <w:autoSpaceDN w:val="0"/>
        <w:spacing w:after="0"/>
        <w:ind w:left="993" w:hanging="567"/>
        <w:jc w:val="both"/>
        <w:textAlignment w:val="baseline"/>
        <w:rPr>
          <w:szCs w:val="24"/>
          <w:lang w:eastAsia="en-US"/>
        </w:rPr>
      </w:pPr>
      <w:r w:rsidRPr="002A3275">
        <w:rPr>
          <w:szCs w:val="24"/>
          <w:lang w:eastAsia="en-US"/>
        </w:rPr>
        <w:t>4.</w:t>
      </w:r>
      <w:r w:rsidRPr="002A3275" w:rsidR="00450FBC">
        <w:rPr>
          <w:szCs w:val="24"/>
          <w:lang w:eastAsia="en-US"/>
        </w:rPr>
        <w:t>9</w:t>
      </w:r>
      <w:r w:rsidRPr="002A3275">
        <w:rPr>
          <w:szCs w:val="24"/>
          <w:lang w:eastAsia="en-US"/>
        </w:rPr>
        <w:t xml:space="preserve">. </w:t>
      </w:r>
      <w:r w:rsidRPr="002A3275" w:rsidR="00890A7A">
        <w:rPr>
          <w:szCs w:val="24"/>
          <w:lang w:eastAsia="en-US"/>
        </w:rPr>
        <w:tab/>
      </w:r>
      <w:r w:rsidRPr="002A3275">
        <w:rPr>
          <w:szCs w:val="24"/>
          <w:lang w:eastAsia="en-US"/>
        </w:rPr>
        <w:t>personām, karantīnas laikā uzraudzības zonā, augstākminētie pasākumi jāievēro, līdz valsts galvenais pārtikas un veterinārais inspektors ar rīkojumu atceļ karantīnu;</w:t>
      </w:r>
    </w:p>
    <w:p w:rsidR="00CA6DCA" w:rsidRPr="002A3275" w:rsidP="00890A7A" w14:paraId="23F260BE" w14:textId="77777777">
      <w:pPr>
        <w:widowControl/>
        <w:tabs>
          <w:tab w:val="left" w:pos="426"/>
        </w:tabs>
        <w:suppressAutoHyphens/>
        <w:autoSpaceDN w:val="0"/>
        <w:spacing w:after="0"/>
        <w:ind w:left="993" w:hanging="567"/>
        <w:jc w:val="both"/>
        <w:textAlignment w:val="baseline"/>
        <w:rPr>
          <w:szCs w:val="24"/>
          <w:lang w:eastAsia="en-US"/>
        </w:rPr>
      </w:pPr>
      <w:r w:rsidRPr="002A3275">
        <w:rPr>
          <w:szCs w:val="24"/>
          <w:lang w:eastAsia="en-US"/>
        </w:rPr>
        <w:t>4.1</w:t>
      </w:r>
      <w:r w:rsidRPr="002A3275" w:rsidR="00450FBC">
        <w:rPr>
          <w:szCs w:val="24"/>
          <w:lang w:eastAsia="en-US"/>
        </w:rPr>
        <w:t>0</w:t>
      </w:r>
      <w:r w:rsidRPr="002A3275">
        <w:rPr>
          <w:szCs w:val="24"/>
          <w:lang w:eastAsia="en-US"/>
        </w:rPr>
        <w:t>. personām, izvedot no uzraudzības zonas visu sugu dzīvnieku gaļu vai gaļas produktus, jānodrošina to izsekojamība (marķējums, identifikācija, pavaddokumenti utt.);</w:t>
      </w:r>
    </w:p>
    <w:p w:rsidR="00CA6DCA" w:rsidRPr="00EF3FDE" w:rsidP="00890A7A" w14:paraId="24762F31" w14:textId="35675985">
      <w:pPr>
        <w:widowControl/>
        <w:tabs>
          <w:tab w:val="left" w:pos="426"/>
        </w:tabs>
        <w:suppressAutoHyphens/>
        <w:autoSpaceDN w:val="0"/>
        <w:spacing w:after="0"/>
        <w:ind w:left="993" w:hanging="567"/>
        <w:jc w:val="both"/>
        <w:textAlignment w:val="baseline"/>
        <w:rPr>
          <w:szCs w:val="24"/>
          <w:lang w:eastAsia="en-US"/>
        </w:rPr>
      </w:pPr>
      <w:r w:rsidRPr="002A3275">
        <w:rPr>
          <w:szCs w:val="24"/>
          <w:lang w:eastAsia="en-US"/>
        </w:rPr>
        <w:t>4.1</w:t>
      </w:r>
      <w:r w:rsidRPr="002A3275" w:rsidR="00450FBC">
        <w:rPr>
          <w:szCs w:val="24"/>
          <w:lang w:eastAsia="en-US"/>
        </w:rPr>
        <w:t>1</w:t>
      </w:r>
      <w:r w:rsidRPr="002A3275">
        <w:rPr>
          <w:szCs w:val="24"/>
          <w:lang w:eastAsia="en-US"/>
        </w:rPr>
        <w:t xml:space="preserve">. </w:t>
      </w:r>
      <w:r w:rsidRPr="002A3275" w:rsidR="00A616BC">
        <w:rPr>
          <w:szCs w:val="24"/>
          <w:lang w:eastAsia="en-US"/>
        </w:rPr>
        <w:t>aizliegts pārvietot mājas cūku un savvaļas cūku izcelsmes blakusproduktus, t.sk. kūtsmēslus, arī izlietotus pakaišus, ādas un sarus, izņemot, ja ir saņemta PVD atļauja</w:t>
      </w:r>
      <w:r w:rsidRPr="002A3275" w:rsidR="005A4DCC">
        <w:rPr>
          <w:szCs w:val="24"/>
          <w:lang w:eastAsia="en-US"/>
        </w:rPr>
        <w:t xml:space="preserve"> </w:t>
      </w:r>
      <w:r w:rsidRPr="00EF3FDE" w:rsidR="005A4DCC">
        <w:rPr>
          <w:szCs w:val="24"/>
          <w:lang w:eastAsia="en-US"/>
        </w:rPr>
        <w:t>atkāpju piemērošanai</w:t>
      </w:r>
      <w:r w:rsidRPr="00EF3FDE" w:rsidR="00AC77D3">
        <w:rPr>
          <w:szCs w:val="24"/>
          <w:lang w:eastAsia="en-US"/>
        </w:rPr>
        <w:t>;</w:t>
      </w:r>
      <w:r w:rsidRPr="00EF3FDE" w:rsidR="000E17D8">
        <w:rPr>
          <w:szCs w:val="24"/>
          <w:lang w:eastAsia="en-US"/>
        </w:rPr>
        <w:t xml:space="preserve"> </w:t>
      </w:r>
    </w:p>
    <w:p w:rsidR="000E17D8" w:rsidRPr="00EF3FDE" w:rsidP="00890A7A" w14:paraId="74C1E1FF" w14:textId="37E3EA78">
      <w:pPr>
        <w:widowControl/>
        <w:tabs>
          <w:tab w:val="left" w:pos="426"/>
        </w:tabs>
        <w:suppressAutoHyphens/>
        <w:autoSpaceDN w:val="0"/>
        <w:spacing w:after="0"/>
        <w:ind w:left="993" w:hanging="567"/>
        <w:jc w:val="both"/>
        <w:textAlignment w:val="baseline"/>
        <w:rPr>
          <w:szCs w:val="24"/>
          <w:lang w:eastAsia="en-US"/>
        </w:rPr>
      </w:pPr>
      <w:r w:rsidRPr="00EF3FDE">
        <w:rPr>
          <w:szCs w:val="24"/>
          <w:lang w:eastAsia="en-US"/>
        </w:rPr>
        <w:t xml:space="preserve">4.12. </w:t>
      </w:r>
      <w:r w:rsidRPr="003D3EC4">
        <w:rPr>
          <w:szCs w:val="24"/>
          <w:lang w:eastAsia="en-US"/>
        </w:rPr>
        <w:t>personām aizliegts iegūt, izvest un laist pārtikas apritē svaigu savvaļas cūku gaļu un subproduktus, kas iegūti uzraudzības zonā.</w:t>
      </w:r>
    </w:p>
    <w:p w:rsidR="00CA6DCA" w:rsidRPr="002A3275" w:rsidP="00890A7A" w14:paraId="64FD404B" w14:textId="77777777">
      <w:pPr>
        <w:widowControl/>
        <w:suppressAutoHyphens/>
        <w:autoSpaceDN w:val="0"/>
        <w:spacing w:after="0"/>
        <w:ind w:left="426" w:hanging="426"/>
        <w:jc w:val="both"/>
        <w:textAlignment w:val="baseline"/>
        <w:rPr>
          <w:szCs w:val="24"/>
          <w:lang w:eastAsia="en-US"/>
        </w:rPr>
      </w:pPr>
      <w:r w:rsidRPr="00EF3FDE">
        <w:rPr>
          <w:szCs w:val="24"/>
          <w:lang w:eastAsia="en-US"/>
        </w:rPr>
        <w:t xml:space="preserve">5. </w:t>
      </w:r>
      <w:r w:rsidRPr="00EF3FDE" w:rsidR="00890A7A">
        <w:rPr>
          <w:szCs w:val="24"/>
          <w:lang w:eastAsia="en-US"/>
        </w:rPr>
        <w:tab/>
      </w:r>
      <w:r w:rsidRPr="00EF3FDE">
        <w:rPr>
          <w:szCs w:val="24"/>
        </w:rPr>
        <w:t>Personām, kuras skar šajā rīkojumā noteiktie pienākumi</w:t>
      </w:r>
      <w:r w:rsidRPr="002A3275">
        <w:rPr>
          <w:szCs w:val="24"/>
        </w:rPr>
        <w:t>, sadarboties un nekavējoties nodrošināt PVD valsts inspektoriem iespēju veikt uzraudzību un citus nepieciešamos pasākumus šajā rīkojumā noteiktajās teritorijās</w:t>
      </w:r>
      <w:r w:rsidRPr="002A3275">
        <w:rPr>
          <w:szCs w:val="24"/>
          <w:lang w:eastAsia="en-US"/>
        </w:rPr>
        <w:t>.</w:t>
      </w:r>
    </w:p>
    <w:p w:rsidR="00CA6DCA" w:rsidRPr="002A3275" w:rsidP="00890A7A" w14:paraId="629860C0" w14:textId="510A6147">
      <w:pPr>
        <w:widowControl/>
        <w:suppressAutoHyphens/>
        <w:autoSpaceDN w:val="0"/>
        <w:ind w:left="426" w:hanging="426"/>
        <w:contextualSpacing/>
        <w:jc w:val="both"/>
        <w:textAlignment w:val="baseline"/>
        <w:rPr>
          <w:szCs w:val="24"/>
          <w:lang w:eastAsia="en-US"/>
        </w:rPr>
      </w:pPr>
      <w:r w:rsidRPr="002A3275">
        <w:rPr>
          <w:szCs w:val="24"/>
          <w:lang w:eastAsia="en-US"/>
        </w:rPr>
        <w:t xml:space="preserve">6. </w:t>
      </w:r>
      <w:r w:rsidRPr="002A3275" w:rsidR="00890A7A">
        <w:rPr>
          <w:szCs w:val="24"/>
          <w:lang w:eastAsia="en-US"/>
        </w:rPr>
        <w:tab/>
      </w:r>
      <w:r w:rsidRPr="002A3275">
        <w:rPr>
          <w:szCs w:val="24"/>
          <w:lang w:eastAsia="en-US"/>
        </w:rPr>
        <w:t xml:space="preserve">Publicēt šo rīkojumu oficiālajā </w:t>
      </w:r>
      <w:r w:rsidRPr="002A3275" w:rsidR="00B93AFF">
        <w:rPr>
          <w:szCs w:val="24"/>
          <w:lang w:eastAsia="en-US"/>
        </w:rPr>
        <w:t>izdevumā</w:t>
      </w:r>
      <w:r w:rsidRPr="002A3275">
        <w:rPr>
          <w:szCs w:val="24"/>
          <w:lang w:eastAsia="en-US"/>
        </w:rPr>
        <w:t xml:space="preserve"> </w:t>
      </w:r>
      <w:r w:rsidRPr="002A3275" w:rsidR="005E614C">
        <w:rPr>
          <w:szCs w:val="24"/>
          <w:lang w:eastAsia="en-US"/>
        </w:rPr>
        <w:t>“</w:t>
      </w:r>
      <w:r w:rsidRPr="002A3275">
        <w:rPr>
          <w:szCs w:val="24"/>
          <w:lang w:eastAsia="en-US"/>
        </w:rPr>
        <w:t>Latvijas Vēstnesis”.</w:t>
      </w:r>
    </w:p>
    <w:p w:rsidR="00912B08" w:rsidRPr="002A3275" w:rsidP="00890A7A" w14:paraId="0AC487FC" w14:textId="0D6FDEEE">
      <w:pPr>
        <w:widowControl/>
        <w:tabs>
          <w:tab w:val="left" w:pos="993"/>
        </w:tabs>
        <w:suppressAutoHyphens/>
        <w:autoSpaceDN w:val="0"/>
        <w:ind w:left="426" w:hanging="426"/>
        <w:contextualSpacing/>
        <w:jc w:val="both"/>
        <w:textAlignment w:val="baseline"/>
        <w:rPr>
          <w:szCs w:val="24"/>
          <w:lang w:eastAsia="en-US"/>
        </w:rPr>
      </w:pPr>
      <w:r w:rsidRPr="002A3275">
        <w:rPr>
          <w:szCs w:val="24"/>
          <w:lang w:eastAsia="en-US"/>
        </w:rPr>
        <w:t>7</w:t>
      </w:r>
      <w:r w:rsidRPr="002A3275" w:rsidR="00CA6DCA">
        <w:rPr>
          <w:szCs w:val="24"/>
          <w:lang w:eastAsia="en-US"/>
        </w:rPr>
        <w:t>.</w:t>
      </w:r>
      <w:r w:rsidRPr="002A3275" w:rsidR="00890A7A">
        <w:rPr>
          <w:szCs w:val="24"/>
          <w:lang w:eastAsia="en-US"/>
        </w:rPr>
        <w:tab/>
      </w:r>
      <w:r w:rsidRPr="002A3275" w:rsidR="00CA6DCA">
        <w:rPr>
          <w:szCs w:val="24"/>
          <w:lang w:eastAsia="en-US"/>
        </w:rPr>
        <w:t xml:space="preserve">Rīkojums </w:t>
      </w:r>
      <w:r w:rsidRPr="002A3275" w:rsidR="00563EFC">
        <w:rPr>
          <w:szCs w:val="24"/>
          <w:lang w:eastAsia="en-US"/>
        </w:rPr>
        <w:t>adresātiem tiek paziņots Paziņošanas likum</w:t>
      </w:r>
      <w:r w:rsidRPr="002A3275" w:rsidR="00680758">
        <w:rPr>
          <w:szCs w:val="24"/>
          <w:lang w:eastAsia="en-US"/>
        </w:rPr>
        <w:t xml:space="preserve">a 11. panta otrajā daļā </w:t>
      </w:r>
      <w:r w:rsidRPr="002A3275" w:rsidR="00563EFC">
        <w:rPr>
          <w:szCs w:val="24"/>
          <w:lang w:eastAsia="en-US"/>
        </w:rPr>
        <w:t>noteikt</w:t>
      </w:r>
      <w:r w:rsidRPr="002A3275" w:rsidR="00680758">
        <w:rPr>
          <w:szCs w:val="24"/>
          <w:lang w:eastAsia="en-US"/>
        </w:rPr>
        <w:t>ajā</w:t>
      </w:r>
      <w:r w:rsidRPr="002A3275" w:rsidR="00563EFC">
        <w:rPr>
          <w:szCs w:val="24"/>
          <w:lang w:eastAsia="en-US"/>
        </w:rPr>
        <w:t xml:space="preserve"> kārtībā. Rīkojums stājas spēkā </w:t>
      </w:r>
      <w:r w:rsidRPr="002A3275" w:rsidR="00680758">
        <w:rPr>
          <w:szCs w:val="24"/>
          <w:lang w:eastAsia="en-US"/>
        </w:rPr>
        <w:t xml:space="preserve">nākamajā dienā pēc tā publiskas </w:t>
      </w:r>
      <w:r w:rsidRPr="002A3275" w:rsidR="00563EFC">
        <w:rPr>
          <w:szCs w:val="24"/>
          <w:lang w:eastAsia="en-US"/>
        </w:rPr>
        <w:t>paziņo</w:t>
      </w:r>
      <w:r w:rsidRPr="002A3275" w:rsidR="00680758">
        <w:rPr>
          <w:szCs w:val="24"/>
          <w:lang w:eastAsia="en-US"/>
        </w:rPr>
        <w:t>šanas</w:t>
      </w:r>
      <w:r w:rsidRPr="002A3275" w:rsidR="00563EFC">
        <w:rPr>
          <w:szCs w:val="24"/>
          <w:lang w:eastAsia="en-US"/>
        </w:rPr>
        <w:t>.</w:t>
      </w:r>
      <w:r w:rsidRPr="002A3275" w:rsidR="00511AA6">
        <w:rPr>
          <w:szCs w:val="24"/>
          <w:lang w:eastAsia="en-US"/>
        </w:rPr>
        <w:t xml:space="preserve"> </w:t>
      </w:r>
    </w:p>
    <w:p w:rsidR="00CA6DCA" w:rsidRPr="00330380" w:rsidP="00890A7A" w14:paraId="30A1870B" w14:textId="77777777">
      <w:pPr>
        <w:widowControl/>
        <w:suppressAutoHyphens/>
        <w:autoSpaceDN w:val="0"/>
        <w:spacing w:after="0"/>
        <w:ind w:left="426" w:hanging="426"/>
        <w:contextualSpacing/>
        <w:jc w:val="both"/>
        <w:textAlignment w:val="baseline"/>
        <w:rPr>
          <w:szCs w:val="24"/>
          <w:lang w:eastAsia="en-US"/>
        </w:rPr>
      </w:pPr>
      <w:r w:rsidRPr="002A3275">
        <w:rPr>
          <w:szCs w:val="24"/>
          <w:lang w:eastAsia="en-US"/>
        </w:rPr>
        <w:t xml:space="preserve">8. </w:t>
      </w:r>
      <w:r w:rsidRPr="002A3275" w:rsidR="00890A7A">
        <w:rPr>
          <w:szCs w:val="24"/>
          <w:lang w:eastAsia="en-US"/>
        </w:rPr>
        <w:tab/>
      </w:r>
      <w:r w:rsidRPr="002A3275">
        <w:rPr>
          <w:szCs w:val="24"/>
          <w:lang w:eastAsia="en-US"/>
        </w:rPr>
        <w:t>Kontroli par rīkojuma izpildi paturu sev.</w:t>
      </w:r>
    </w:p>
    <w:p w:rsidR="008B08CF" w:rsidRPr="008B08CF" w:rsidP="00CA6DCA" w14:paraId="307148AF" w14:textId="77777777">
      <w:pPr>
        <w:widowControl/>
        <w:spacing w:after="0"/>
        <w:contextualSpacing/>
        <w:jc w:val="both"/>
        <w:rPr>
          <w:sz w:val="18"/>
          <w:szCs w:val="18"/>
          <w:lang w:eastAsia="en-US"/>
        </w:rPr>
      </w:pPr>
    </w:p>
    <w:p w:rsidR="00CA6DCA" w:rsidRPr="008B08CF" w:rsidP="008B08CF" w14:paraId="46D4734D" w14:textId="47D9C6F2">
      <w:pPr>
        <w:widowControl/>
        <w:spacing w:after="0"/>
        <w:contextualSpacing/>
        <w:jc w:val="both"/>
        <w:rPr>
          <w:i/>
          <w:szCs w:val="24"/>
          <w:lang w:eastAsia="en-US"/>
        </w:rPr>
      </w:pPr>
      <w:r w:rsidRPr="00330380">
        <w:rPr>
          <w:i/>
          <w:szCs w:val="24"/>
          <w:lang w:eastAsia="en-US"/>
        </w:rPr>
        <w:t>Pielikumā: „ĀCM karantīnas teritorija” uz 1 (vienas) lapas.</w:t>
      </w:r>
    </w:p>
    <w:p w:rsidR="00CA6DCA" w:rsidRPr="008B08CF" w:rsidP="00CA6DCA" w14:paraId="5F583D51" w14:textId="61CBCF5C">
      <w:pPr>
        <w:widowControl/>
        <w:suppressAutoHyphens/>
        <w:autoSpaceDN w:val="0"/>
        <w:spacing w:after="0"/>
        <w:jc w:val="both"/>
        <w:textAlignment w:val="baseline"/>
        <w:rPr>
          <w:sz w:val="16"/>
          <w:szCs w:val="16"/>
          <w:lang w:eastAsia="en-US"/>
        </w:rPr>
      </w:pPr>
    </w:p>
    <w:p w:rsidR="00391827" w:rsidRPr="00330380" w:rsidP="00CA6DCA" w14:paraId="62DED429" w14:textId="77777777">
      <w:pPr>
        <w:widowControl/>
        <w:suppressAutoHyphens/>
        <w:autoSpaceDN w:val="0"/>
        <w:spacing w:after="0"/>
        <w:jc w:val="both"/>
        <w:textAlignment w:val="baseline"/>
        <w:rPr>
          <w:szCs w:val="24"/>
          <w:lang w:eastAsia="en-US"/>
        </w:rPr>
      </w:pPr>
    </w:p>
    <w:p w:rsidR="00CA6DCA" w:rsidRPr="00330380" w:rsidP="00B00EF3" w14:paraId="57353F4A" w14:textId="20E1F138">
      <w:pPr>
        <w:widowControl/>
        <w:suppressAutoHyphens/>
        <w:autoSpaceDN w:val="0"/>
        <w:spacing w:after="0"/>
        <w:jc w:val="both"/>
        <w:textAlignment w:val="baseline"/>
        <w:rPr>
          <w:sz w:val="22"/>
          <w:lang w:eastAsia="en-US"/>
        </w:rPr>
      </w:pPr>
      <w:r w:rsidRPr="00330380">
        <w:rPr>
          <w:szCs w:val="24"/>
          <w:lang w:eastAsia="en-US"/>
        </w:rPr>
        <w:t>Valsts galven</w:t>
      </w:r>
      <w:r w:rsidR="00391827">
        <w:rPr>
          <w:szCs w:val="24"/>
          <w:lang w:eastAsia="en-US"/>
        </w:rPr>
        <w:t>ais</w:t>
      </w:r>
      <w:r w:rsidRPr="00330380">
        <w:rPr>
          <w:szCs w:val="24"/>
          <w:lang w:eastAsia="en-US"/>
        </w:rPr>
        <w:t xml:space="preserve"> pārtikas un veterinār</w:t>
      </w:r>
      <w:r w:rsidR="00391827">
        <w:rPr>
          <w:szCs w:val="24"/>
          <w:lang w:eastAsia="en-US"/>
        </w:rPr>
        <w:t>ais</w:t>
      </w:r>
      <w:r w:rsidRPr="00330380" w:rsidR="004756C7">
        <w:rPr>
          <w:szCs w:val="24"/>
          <w:lang w:eastAsia="en-US"/>
        </w:rPr>
        <w:t xml:space="preserve"> </w:t>
      </w:r>
      <w:r w:rsidRPr="00330380">
        <w:rPr>
          <w:szCs w:val="24"/>
          <w:lang w:eastAsia="en-US"/>
        </w:rPr>
        <w:t>inspektor</w:t>
      </w:r>
      <w:r w:rsidR="00391827">
        <w:rPr>
          <w:szCs w:val="24"/>
          <w:lang w:eastAsia="en-US"/>
        </w:rPr>
        <w:t xml:space="preserve">s </w:t>
      </w:r>
      <w:r w:rsidR="00DD752F">
        <w:rPr>
          <w:szCs w:val="24"/>
          <w:lang w:eastAsia="en-US"/>
        </w:rPr>
        <w:tab/>
      </w:r>
      <w:r w:rsidR="00DD752F">
        <w:rPr>
          <w:szCs w:val="24"/>
          <w:lang w:eastAsia="en-US"/>
        </w:rPr>
        <w:tab/>
      </w:r>
      <w:r w:rsidR="00DD752F">
        <w:rPr>
          <w:szCs w:val="24"/>
          <w:lang w:eastAsia="en-US"/>
        </w:rPr>
        <w:tab/>
      </w:r>
      <w:r w:rsidR="00DD752F">
        <w:rPr>
          <w:szCs w:val="24"/>
          <w:lang w:eastAsia="en-US"/>
        </w:rPr>
        <w:tab/>
      </w:r>
      <w:r w:rsidR="00DD752F">
        <w:rPr>
          <w:szCs w:val="24"/>
          <w:lang w:eastAsia="en-US"/>
        </w:rPr>
        <w:tab/>
      </w:r>
      <w:r w:rsidRPr="00330380" w:rsidR="00AC50F2">
        <w:rPr>
          <w:szCs w:val="24"/>
          <w:lang w:eastAsia="en-US"/>
        </w:rPr>
        <w:tab/>
      </w:r>
      <w:r w:rsidRPr="00330380">
        <w:rPr>
          <w:szCs w:val="24"/>
          <w:lang w:eastAsia="en-US"/>
        </w:rPr>
        <w:t xml:space="preserve">    </w:t>
      </w:r>
      <w:r w:rsidRPr="00330380" w:rsidR="00A91BEF">
        <w:rPr>
          <w:szCs w:val="24"/>
          <w:lang w:eastAsia="en-US"/>
        </w:rPr>
        <w:tab/>
      </w:r>
      <w:r w:rsidRPr="00330380" w:rsidR="00A91BEF">
        <w:rPr>
          <w:szCs w:val="24"/>
          <w:lang w:eastAsia="en-US"/>
        </w:rPr>
        <w:tab/>
      </w:r>
      <w:r w:rsidRPr="00330380">
        <w:rPr>
          <w:sz w:val="20"/>
          <w:szCs w:val="20"/>
          <w:lang w:eastAsia="en-US"/>
        </w:rPr>
        <w:tab/>
      </w:r>
      <w:r w:rsidRPr="00330380">
        <w:rPr>
          <w:sz w:val="20"/>
          <w:szCs w:val="20"/>
          <w:lang w:eastAsia="en-US"/>
        </w:rPr>
        <w:tab/>
      </w:r>
      <w:r w:rsidRPr="00330380">
        <w:rPr>
          <w:sz w:val="20"/>
          <w:szCs w:val="20"/>
          <w:lang w:eastAsia="en-US"/>
        </w:rPr>
        <w:tab/>
        <w:t xml:space="preserve">                                                                     </w:t>
      </w:r>
      <w:r w:rsidRPr="00330380">
        <w:rPr>
          <w:sz w:val="20"/>
          <w:szCs w:val="20"/>
          <w:lang w:eastAsia="en-US"/>
        </w:rPr>
        <w:tab/>
      </w:r>
      <w:r w:rsidRPr="00330380">
        <w:rPr>
          <w:sz w:val="22"/>
          <w:lang w:eastAsia="en-US"/>
        </w:rPr>
        <w:tab/>
      </w:r>
      <w:r w:rsidRPr="00330380">
        <w:rPr>
          <w:sz w:val="22"/>
          <w:lang w:eastAsia="en-US"/>
        </w:rPr>
        <w:tab/>
      </w:r>
      <w:r w:rsidRPr="00330380">
        <w:rPr>
          <w:sz w:val="22"/>
          <w:lang w:eastAsia="en-US"/>
        </w:rPr>
        <w:tab/>
      </w:r>
      <w:r w:rsidRPr="00330380">
        <w:rPr>
          <w:sz w:val="22"/>
          <w:lang w:eastAsia="en-US"/>
        </w:rPr>
        <w:tab/>
      </w:r>
      <w:r w:rsidRPr="00330380">
        <w:rPr>
          <w:sz w:val="22"/>
          <w:lang w:eastAsia="en-US"/>
        </w:rPr>
        <w:tab/>
      </w:r>
      <w:r w:rsidRPr="00330380">
        <w:rPr>
          <w:sz w:val="22"/>
          <w:lang w:eastAsia="en-US"/>
        </w:rPr>
        <w:tab/>
      </w:r>
    </w:p>
    <w:p w:rsidR="00CA6DCA" w:rsidRPr="00330380" w:rsidP="000A5BCE" w14:paraId="17B8BEA8" w14:textId="77777777">
      <w:pPr>
        <w:widowControl/>
        <w:suppressAutoHyphens/>
        <w:autoSpaceDN w:val="0"/>
        <w:spacing w:after="0"/>
        <w:textAlignment w:val="baseline"/>
        <w:rPr>
          <w:szCs w:val="24"/>
          <w:lang w:eastAsia="en-US"/>
        </w:rPr>
      </w:pPr>
      <w:r w:rsidRPr="00330380">
        <w:rPr>
          <w:szCs w:val="24"/>
          <w:lang w:eastAsia="en-US"/>
        </w:rPr>
        <w:tab/>
      </w:r>
      <w:r w:rsidRPr="00330380">
        <w:rPr>
          <w:szCs w:val="24"/>
          <w:lang w:eastAsia="en-US"/>
        </w:rPr>
        <w:tab/>
      </w:r>
      <w:r w:rsidRPr="00330380">
        <w:rPr>
          <w:szCs w:val="24"/>
          <w:lang w:eastAsia="en-US"/>
        </w:rPr>
        <w:tab/>
      </w:r>
      <w:r w:rsidRPr="00330380">
        <w:rPr>
          <w:szCs w:val="24"/>
          <w:lang w:eastAsia="en-US"/>
        </w:rPr>
        <w:tab/>
      </w:r>
      <w:r w:rsidRPr="00330380">
        <w:rPr>
          <w:szCs w:val="24"/>
          <w:lang w:eastAsia="en-US"/>
        </w:rPr>
        <w:tab/>
      </w:r>
      <w:r w:rsidRPr="00330380">
        <w:rPr>
          <w:szCs w:val="24"/>
          <w:lang w:eastAsia="en-US"/>
        </w:rPr>
        <w:tab/>
      </w:r>
    </w:p>
    <w:p w:rsidR="00646237" w:rsidRPr="00330380" w:rsidP="00646237" w14:paraId="2576E576" w14:textId="77777777">
      <w:pPr>
        <w:widowControl/>
        <w:suppressAutoHyphens/>
        <w:autoSpaceDN w:val="0"/>
        <w:spacing w:after="0"/>
        <w:jc w:val="both"/>
        <w:textAlignment w:val="baseline"/>
        <w:rPr>
          <w:sz w:val="16"/>
          <w:szCs w:val="16"/>
          <w:lang w:eastAsia="en-US"/>
        </w:rPr>
      </w:pPr>
    </w:p>
    <w:p w:rsidR="00CA6DCA" w:rsidP="00CA6DCA" w14:paraId="5C8EE94D" w14:textId="2C02D576">
      <w:pPr>
        <w:widowControl/>
        <w:suppressAutoHyphens/>
        <w:autoSpaceDN w:val="0"/>
        <w:spacing w:after="0"/>
        <w:jc w:val="both"/>
        <w:textAlignment w:val="baseline"/>
        <w:rPr>
          <w:sz w:val="18"/>
          <w:szCs w:val="18"/>
          <w:lang w:eastAsia="en-US"/>
        </w:rPr>
      </w:pPr>
      <w:r>
        <w:rPr>
          <w:sz w:val="18"/>
          <w:szCs w:val="18"/>
          <w:lang w:eastAsia="en-US"/>
        </w:rPr>
        <w:t>Sagatavotājs_VUD</w:t>
      </w:r>
    </w:p>
    <w:p w:rsidR="007B4655" w:rsidP="00CA6DCA" w14:paraId="0B7CB25D" w14:textId="2DDF625C">
      <w:pPr>
        <w:widowControl/>
        <w:suppressAutoHyphens/>
        <w:autoSpaceDN w:val="0"/>
        <w:spacing w:after="0"/>
        <w:jc w:val="both"/>
        <w:textAlignment w:val="baseline"/>
        <w:rPr>
          <w:sz w:val="18"/>
          <w:szCs w:val="18"/>
          <w:lang w:eastAsia="en-US"/>
        </w:rPr>
      </w:pPr>
      <w:r>
        <w:rPr>
          <w:sz w:val="18"/>
          <w:szCs w:val="18"/>
          <w:lang w:eastAsia="en-US"/>
        </w:rPr>
        <w:t>Sagatavotājs_PUD</w:t>
      </w:r>
    </w:p>
    <w:p w:rsidR="009A4EC5" w:rsidRPr="00330380" w:rsidP="00CA6DCA" w14:paraId="79D3564B" w14:textId="77777777">
      <w:pPr>
        <w:widowControl/>
        <w:suppressAutoHyphens/>
        <w:autoSpaceDN w:val="0"/>
        <w:spacing w:after="0"/>
        <w:jc w:val="both"/>
        <w:textAlignment w:val="baseline"/>
        <w:rPr>
          <w:sz w:val="18"/>
          <w:szCs w:val="18"/>
          <w:lang w:eastAsia="en-US"/>
        </w:rPr>
      </w:pPr>
    </w:p>
    <w:p w:rsidR="00BD007A" w:rsidRPr="00330380" w:rsidP="00CA6DCA" w14:paraId="719905A9" w14:textId="77777777">
      <w:pPr>
        <w:widowControl/>
        <w:suppressAutoHyphens/>
        <w:autoSpaceDN w:val="0"/>
        <w:spacing w:after="0"/>
        <w:jc w:val="both"/>
        <w:textAlignment w:val="baseline"/>
        <w:rPr>
          <w:sz w:val="18"/>
          <w:szCs w:val="18"/>
          <w:lang w:eastAsia="en-US"/>
        </w:rPr>
      </w:pPr>
      <w:r w:rsidRPr="00330380">
        <w:rPr>
          <w:b/>
          <w:sz w:val="18"/>
          <w:szCs w:val="18"/>
          <w:lang w:eastAsia="en-US"/>
        </w:rPr>
        <w:t>Saņēmēju saraksts:</w:t>
      </w:r>
      <w:r w:rsidRPr="00330380" w:rsidR="00CA6DCA">
        <w:rPr>
          <w:sz w:val="18"/>
          <w:szCs w:val="18"/>
          <w:lang w:eastAsia="en-US"/>
        </w:rPr>
        <w:t xml:space="preserve"> </w:t>
      </w:r>
    </w:p>
    <w:p w:rsidR="00CA6DCA" w:rsidRPr="00330380" w:rsidP="00CA6DCA" w14:paraId="167B2AAB" w14:textId="77777777">
      <w:pPr>
        <w:widowControl/>
        <w:suppressAutoHyphens/>
        <w:autoSpaceDN w:val="0"/>
        <w:spacing w:after="0"/>
        <w:jc w:val="both"/>
        <w:textAlignment w:val="baseline"/>
        <w:rPr>
          <w:sz w:val="18"/>
          <w:szCs w:val="18"/>
          <w:lang w:eastAsia="en-US"/>
        </w:rPr>
      </w:pPr>
      <w:r w:rsidRPr="00330380">
        <w:rPr>
          <w:sz w:val="18"/>
          <w:szCs w:val="18"/>
          <w:lang w:eastAsia="en-US"/>
        </w:rPr>
        <w:t>PVD TSV</w:t>
      </w:r>
    </w:p>
    <w:p w:rsidR="00CA6DCA" w:rsidRPr="00330380" w:rsidP="00BD007A" w14:paraId="0E20A8C8" w14:textId="77777777">
      <w:pPr>
        <w:widowControl/>
        <w:suppressAutoHyphens/>
        <w:autoSpaceDN w:val="0"/>
        <w:spacing w:after="0"/>
        <w:ind w:left="567" w:hanging="567"/>
        <w:jc w:val="both"/>
        <w:textAlignment w:val="baseline"/>
        <w:rPr>
          <w:sz w:val="18"/>
          <w:szCs w:val="18"/>
          <w:lang w:eastAsia="en-US"/>
        </w:rPr>
      </w:pPr>
      <w:r w:rsidRPr="00330380">
        <w:rPr>
          <w:sz w:val="18"/>
          <w:szCs w:val="18"/>
          <w:lang w:eastAsia="en-US"/>
        </w:rPr>
        <w:t>PVD PUD, PVD VUD</w:t>
      </w:r>
    </w:p>
    <w:p w:rsidR="00CA6DCA" w:rsidRPr="00330380" w:rsidP="00BD007A" w14:paraId="15F7BF26" w14:textId="77777777">
      <w:pPr>
        <w:widowControl/>
        <w:spacing w:after="0" w:line="240" w:lineRule="auto"/>
        <w:ind w:left="567" w:hanging="567"/>
        <w:rPr>
          <w:rFonts w:eastAsia="Times New Roman"/>
          <w:sz w:val="18"/>
          <w:szCs w:val="18"/>
        </w:rPr>
      </w:pPr>
      <w:r w:rsidRPr="00330380">
        <w:rPr>
          <w:rFonts w:eastAsia="Times New Roman"/>
          <w:sz w:val="18"/>
          <w:szCs w:val="18"/>
        </w:rPr>
        <w:t>PVD Resursu vadības departaments</w:t>
      </w:r>
    </w:p>
    <w:p w:rsidR="00CA6DCA" w:rsidRPr="00330380" w:rsidP="00BD007A" w14:paraId="5C6CDB03" w14:textId="77777777">
      <w:pPr>
        <w:widowControl/>
        <w:spacing w:after="0" w:line="240" w:lineRule="auto"/>
        <w:ind w:left="567" w:hanging="567"/>
        <w:rPr>
          <w:rFonts w:eastAsia="Times New Roman"/>
          <w:sz w:val="18"/>
          <w:szCs w:val="18"/>
        </w:rPr>
      </w:pPr>
      <w:r w:rsidRPr="00330380">
        <w:rPr>
          <w:rFonts w:eastAsia="Times New Roman"/>
          <w:sz w:val="18"/>
          <w:szCs w:val="18"/>
        </w:rPr>
        <w:t>PVD Informācijas analīzes un ātrās reaģēšanas daļa</w:t>
      </w:r>
    </w:p>
    <w:p w:rsidR="00CA6DCA" w:rsidRPr="00330380" w:rsidP="00BD007A" w14:paraId="571AE37F" w14:textId="77777777">
      <w:pPr>
        <w:widowControl/>
        <w:spacing w:after="0" w:line="240" w:lineRule="auto"/>
        <w:ind w:left="567" w:hanging="567"/>
        <w:rPr>
          <w:rFonts w:eastAsia="Times New Roman"/>
          <w:sz w:val="18"/>
          <w:szCs w:val="18"/>
        </w:rPr>
      </w:pPr>
      <w:r w:rsidRPr="00330380">
        <w:rPr>
          <w:rFonts w:eastAsia="Times New Roman"/>
          <w:sz w:val="18"/>
          <w:szCs w:val="18"/>
        </w:rPr>
        <w:t>PVD Starptautiskās tirdzniecības daļa</w:t>
      </w:r>
    </w:p>
    <w:p w:rsidR="00CA6DCA" w:rsidRPr="00330380" w:rsidP="00BD007A" w14:paraId="3D965E12" w14:textId="77777777">
      <w:pPr>
        <w:widowControl/>
        <w:suppressAutoHyphens/>
        <w:autoSpaceDN w:val="0"/>
        <w:spacing w:after="0"/>
        <w:ind w:left="567" w:hanging="567"/>
        <w:jc w:val="both"/>
        <w:textAlignment w:val="baseline"/>
        <w:rPr>
          <w:sz w:val="18"/>
          <w:szCs w:val="18"/>
          <w:lang w:eastAsia="en-US"/>
        </w:rPr>
      </w:pPr>
      <w:r w:rsidRPr="00330380">
        <w:rPr>
          <w:sz w:val="18"/>
          <w:szCs w:val="18"/>
          <w:lang w:eastAsia="en-US"/>
        </w:rPr>
        <w:t>ZI „BIOR”</w:t>
      </w:r>
    </w:p>
    <w:p w:rsidR="00CA6DCA" w:rsidRPr="00330380" w:rsidP="00CA6DCA" w14:paraId="4CA3B7B3" w14:textId="77777777">
      <w:pPr>
        <w:rPr>
          <w:szCs w:val="24"/>
        </w:rPr>
      </w:pPr>
    </w:p>
    <w:sectPr w:rsidSect="00744D5D">
      <w:headerReference w:type="even" r:id="rId4"/>
      <w:headerReference w:type="default" r:id="rId5"/>
      <w:footerReference w:type="even" r:id="rId6"/>
      <w:footerReference w:type="default" r:id="rId7"/>
      <w:headerReference w:type="first" r:id="rId8"/>
      <w:footerReference w:type="first" r:id="rId9"/>
      <w:type w:val="continuous"/>
      <w:pgSz w:w="11920" w:h="16840"/>
      <w:pgMar w:top="1134" w:right="1005" w:bottom="851" w:left="1701" w:header="2835" w:footer="51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B37" w14:paraId="044792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4157925"/>
      <w:docPartObj>
        <w:docPartGallery w:val="Page Numbers (Bottom of Page)"/>
        <w:docPartUnique/>
      </w:docPartObj>
    </w:sdtPr>
    <w:sdtEndPr>
      <w:rPr>
        <w:noProof/>
        <w:sz w:val="22"/>
        <w:szCs w:val="20"/>
      </w:rPr>
    </w:sdtEndPr>
    <w:sdtContent>
      <w:p w:rsidR="001519C5" w:rsidRPr="00890A7A" w14:paraId="071C0900" w14:textId="77777777">
        <w:pPr>
          <w:pStyle w:val="Footer"/>
          <w:jc w:val="right"/>
          <w:rPr>
            <w:sz w:val="22"/>
            <w:szCs w:val="20"/>
          </w:rPr>
        </w:pPr>
        <w:r w:rsidRPr="00890A7A">
          <w:rPr>
            <w:sz w:val="22"/>
            <w:szCs w:val="20"/>
          </w:rPr>
          <w:fldChar w:fldCharType="begin"/>
        </w:r>
        <w:r w:rsidRPr="00890A7A">
          <w:rPr>
            <w:sz w:val="22"/>
            <w:szCs w:val="20"/>
          </w:rPr>
          <w:instrText xml:space="preserve"> PAGE   \* MERGEFORMAT </w:instrText>
        </w:r>
        <w:r w:rsidRPr="00890A7A">
          <w:rPr>
            <w:sz w:val="22"/>
            <w:szCs w:val="20"/>
          </w:rPr>
          <w:fldChar w:fldCharType="separate"/>
        </w:r>
        <w:r w:rsidRPr="00890A7A" w:rsidR="000F72FD">
          <w:rPr>
            <w:noProof/>
            <w:sz w:val="22"/>
            <w:szCs w:val="20"/>
          </w:rPr>
          <w:t>4</w:t>
        </w:r>
        <w:r w:rsidRPr="00890A7A">
          <w:rPr>
            <w:noProof/>
            <w:sz w:val="22"/>
            <w:szCs w:val="20"/>
          </w:rPr>
          <w:fldChar w:fldCharType="end"/>
        </w:r>
      </w:p>
    </w:sdtContent>
  </w:sdt>
  <w:p w:rsidR="001519C5" w:rsidRPr="00744D5D" w:rsidP="001519C5" w14:paraId="5991F627" w14:textId="77777777">
    <w:pPr>
      <w:widowControl/>
      <w:spacing w:after="0" w:line="240" w:lineRule="auto"/>
      <w:ind w:left="142"/>
      <w:jc w:val="center"/>
      <w:rPr>
        <w:sz w:val="16"/>
        <w:szCs w:val="16"/>
      </w:rPr>
    </w:pPr>
    <w:r w:rsidRPr="00744D5D">
      <w:rPr>
        <w:sz w:val="16"/>
        <w:szCs w:val="16"/>
      </w:rPr>
      <w:t>ŠIS DOKUMENTS IR PARAKSTĪTS AR DROŠU</w:t>
    </w:r>
  </w:p>
  <w:p w:rsidR="001519C5" w:rsidRPr="00744D5D" w:rsidP="001519C5" w14:paraId="4F9D1600" w14:textId="77777777">
    <w:pPr>
      <w:widowControl/>
      <w:spacing w:after="0" w:line="240" w:lineRule="auto"/>
      <w:ind w:left="142"/>
      <w:jc w:val="center"/>
      <w:rPr>
        <w:sz w:val="16"/>
        <w:szCs w:val="16"/>
      </w:rPr>
    </w:pPr>
    <w:r w:rsidRPr="00744D5D">
      <w:rPr>
        <w:sz w:val="16"/>
        <w:szCs w:val="16"/>
      </w:rPr>
      <w:t>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2C88" w:rsidRPr="00744D5D" w:rsidP="00E52C88" w14:paraId="2AC1FE4A" w14:textId="77777777">
    <w:pPr>
      <w:pStyle w:val="Footer"/>
      <w:jc w:val="center"/>
      <w:rPr>
        <w:sz w:val="16"/>
        <w:szCs w:val="16"/>
      </w:rPr>
    </w:pPr>
    <w:r w:rsidRPr="00744D5D">
      <w:rPr>
        <w:sz w:val="16"/>
        <w:szCs w:val="16"/>
      </w:rPr>
      <w:t>ŠIS DOKUMENTS IR PARAKSTĪTS AR DROŠU</w:t>
    </w:r>
  </w:p>
  <w:p w:rsidR="00960E70" w:rsidRPr="00744D5D" w:rsidP="00E52C88" w14:paraId="6F45172D" w14:textId="77777777">
    <w:pPr>
      <w:pStyle w:val="Footer"/>
      <w:jc w:val="center"/>
      <w:rPr>
        <w:sz w:val="16"/>
        <w:szCs w:val="16"/>
      </w:rPr>
    </w:pPr>
    <w:r w:rsidRPr="00744D5D">
      <w:rPr>
        <w:sz w:val="16"/>
        <w:szCs w:val="16"/>
      </w:rPr>
      <w:t>ELEKTRONISKO PARAKSTU UN SATUR LAIKA ZĪMOGU</w:t>
    </w:r>
    <w:r w:rsidRPr="00744D5D" w:rsidR="00966DE0">
      <w:rPr>
        <w:noProof/>
        <w:sz w:val="16"/>
        <w:szCs w:val="16"/>
      </w:rPr>
      <mc:AlternateContent>
        <mc:Choice Requires="wps">
          <w:drawing>
            <wp:anchor distT="0" distB="0" distL="114300" distR="114300" simplePos="0" relativeHeight="251658240" behindDoc="0" locked="0" layoutInCell="1" allowOverlap="1">
              <wp:simplePos x="0" y="0"/>
              <wp:positionH relativeFrom="page">
                <wp:posOffset>939800</wp:posOffset>
              </wp:positionH>
              <wp:positionV relativeFrom="paragraph">
                <wp:posOffset>-71755</wp:posOffset>
              </wp:positionV>
              <wp:extent cx="849600" cy="255600"/>
              <wp:effectExtent l="0" t="0" r="8255"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849600" cy="25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6DE0" w:rsidRPr="00EF3915" w:rsidP="00966DE0" w14:textId="77777777">
                          <w:pPr>
                            <w:pStyle w:val="Footer"/>
                            <w:rPr>
                              <w:sz w:val="18"/>
                              <w:szCs w:val="17"/>
                            </w:rPr>
                          </w:pPr>
                          <w:r>
                            <w:rPr>
                              <w:sz w:val="18"/>
                              <w:szCs w:val="17"/>
                            </w:rPr>
                            <w:t>Forma DG-1</w:t>
                          </w:r>
                        </w:p>
                        <w:p w:rsidR="00966DE0" w:rsidP="00966DE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2056" type="#_x0000_t202" style="width:66.9pt;height:20.15pt;margin-top:-5.65pt;margin-left:74pt;mso-height-percent:0;mso-height-relative:margin;mso-position-horizontal-relative:page;mso-width-percent:0;mso-width-relative:margin;mso-wrap-distance-bottom:0;mso-wrap-distance-left:9pt;mso-wrap-distance-right:9pt;mso-wrap-distance-top:0;mso-wrap-style:square;position:absolute;v-text-anchor:top;visibility:visible;z-index:251659264" fillcolor="white" stroked="f" strokeweight="0.5pt">
              <v:textbox>
                <w:txbxContent>
                  <w:p w:rsidR="00966DE0" w:rsidRPr="00EF3915" w:rsidP="00966DE0" w14:paraId="5F7EDA6F" w14:textId="77777777">
                    <w:pPr>
                      <w:pStyle w:val="Footer"/>
                      <w:rPr>
                        <w:sz w:val="18"/>
                        <w:szCs w:val="17"/>
                      </w:rPr>
                    </w:pPr>
                    <w:r>
                      <w:rPr>
                        <w:sz w:val="18"/>
                        <w:szCs w:val="17"/>
                      </w:rPr>
                      <w:t>Forma DG-1</w:t>
                    </w:r>
                  </w:p>
                  <w:p w:rsidR="00966DE0" w:rsidP="00966DE0" w14:paraId="208EC312" w14:textId="77777777"/>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B37" w14:paraId="4753A6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B37" w14:paraId="5C756BE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791" w:rsidP="00616791" w14:paraId="3E76AFB3" w14:textId="3AB706AD">
    <w:pPr>
      <w:pStyle w:val="Header"/>
    </w:pPr>
    <w:r>
      <w:rPr>
        <w:noProof/>
      </w:rPr>
      <mc:AlternateContent>
        <mc:Choice Requires="wps">
          <w:drawing>
            <wp:anchor distT="45720" distB="45720" distL="114300" distR="114300" simplePos="0" relativeHeight="251660288" behindDoc="0" locked="0" layoutInCell="1" allowOverlap="1">
              <wp:simplePos x="0" y="0"/>
              <wp:positionH relativeFrom="column">
                <wp:posOffset>4310380</wp:posOffset>
              </wp:positionH>
              <wp:positionV relativeFrom="paragraph">
                <wp:posOffset>-1485900</wp:posOffset>
              </wp:positionV>
              <wp:extent cx="1852295" cy="476250"/>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2295" cy="476250"/>
                      </a:xfrm>
                      <a:prstGeom prst="rect">
                        <a:avLst/>
                      </a:prstGeom>
                      <a:solidFill>
                        <a:srgbClr val="FFFFFF"/>
                      </a:solidFill>
                      <a:ln w="9525">
                        <a:noFill/>
                        <a:miter lim="800000"/>
                        <a:headEnd/>
                        <a:tailEnd/>
                      </a:ln>
                    </wps:spPr>
                    <wps:txbx>
                      <w:txbxContent>
                        <w:p w:rsidR="001121C1" w:rsidRPr="001121C1" w:rsidP="001121C1" w14:textId="77777777">
                          <w:pPr>
                            <w:spacing w:after="0" w:line="240" w:lineRule="auto"/>
                            <w:jc w:val="right"/>
                            <w:rPr>
                              <w:sz w:val="20"/>
                              <w:szCs w:val="20"/>
                            </w:rPr>
                          </w:pPr>
                          <w:r w:rsidRPr="001121C1">
                            <w:rPr>
                              <w:sz w:val="20"/>
                              <w:szCs w:val="20"/>
                            </w:rPr>
                            <w:t xml:space="preserve">1.pielikums VGPVI </w:t>
                          </w:r>
                        </w:p>
                        <w:p w:rsidR="001121C1" w:rsidRPr="001121C1" w:rsidP="001121C1" w14:textId="7A60DA5F">
                          <w:pPr>
                            <w:spacing w:after="0" w:line="240" w:lineRule="auto"/>
                            <w:jc w:val="right"/>
                            <w:rPr>
                              <w:sz w:val="20"/>
                              <w:szCs w:val="20"/>
                            </w:rPr>
                          </w:pPr>
                          <w:r w:rsidRPr="001121C1">
                            <w:rPr>
                              <w:sz w:val="20"/>
                              <w:szCs w:val="20"/>
                            </w:rPr>
                            <w:t>21.02.2025. rīkojumam Nr. 37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45.85pt;height:37.5pt;margin-top:-117pt;margin-left:339.4pt;mso-height-percent:0;mso-height-relative:margin;mso-width-percent:0;mso-width-relative:margin;mso-wrap-distance-bottom:3.6pt;mso-wrap-distance-left:9pt;mso-wrap-distance-right:9pt;mso-wrap-distance-top:3.6pt;mso-wrap-style:square;position:absolute;v-text-anchor:top;visibility:visible;z-index:251661312" stroked="f">
              <v:textbox>
                <w:txbxContent>
                  <w:p w:rsidR="001121C1" w:rsidRPr="001121C1" w:rsidP="001121C1" w14:paraId="70A676F4" w14:textId="77777777">
                    <w:pPr>
                      <w:spacing w:after="0" w:line="240" w:lineRule="auto"/>
                      <w:jc w:val="right"/>
                      <w:rPr>
                        <w:sz w:val="20"/>
                        <w:szCs w:val="20"/>
                      </w:rPr>
                    </w:pPr>
                    <w:r w:rsidRPr="001121C1">
                      <w:rPr>
                        <w:sz w:val="20"/>
                        <w:szCs w:val="20"/>
                      </w:rPr>
                      <w:t xml:space="preserve">1.pielikums VGPVI </w:t>
                    </w:r>
                  </w:p>
                  <w:p w:rsidR="001121C1" w:rsidRPr="001121C1" w:rsidP="001121C1" w14:paraId="63C24E81" w14:textId="7A60DA5F">
                    <w:pPr>
                      <w:spacing w:after="0" w:line="240" w:lineRule="auto"/>
                      <w:jc w:val="right"/>
                      <w:rPr>
                        <w:sz w:val="20"/>
                        <w:szCs w:val="20"/>
                      </w:rPr>
                    </w:pPr>
                    <w:r w:rsidRPr="001121C1">
                      <w:rPr>
                        <w:sz w:val="20"/>
                        <w:szCs w:val="20"/>
                      </w:rPr>
                      <w:t>21.02.2025. rīkojumam Nr. 37</w:t>
                    </w:r>
                  </w:p>
                </w:txbxContent>
              </v:textbox>
              <w10:wrap type="square"/>
            </v:shape>
          </w:pict>
        </mc:Fallback>
      </mc:AlternateContent>
    </w:r>
    <w:r w:rsidR="00F43D45">
      <w:rPr>
        <w:noProof/>
      </w:rPr>
      <mc:AlternateContent>
        <mc:Choice Requires="wpg">
          <w:drawing>
            <wp:anchor distT="0" distB="0" distL="114300" distR="114300" simplePos="0" relativeHeight="251658240" behindDoc="0" locked="0" layoutInCell="1" allowOverlap="1">
              <wp:simplePos x="0" y="0"/>
              <wp:positionH relativeFrom="column">
                <wp:posOffset>-364490</wp:posOffset>
              </wp:positionH>
              <wp:positionV relativeFrom="paragraph">
                <wp:posOffset>-1054735</wp:posOffset>
              </wp:positionV>
              <wp:extent cx="6677660" cy="3166110"/>
              <wp:effectExtent l="0" t="0" r="8890" b="1524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677660" cy="3166110"/>
                        <a:chOff x="0" y="0"/>
                        <a:chExt cx="6677660" cy="3166551"/>
                      </a:xfrm>
                    </wpg:grpSpPr>
                    <pic:pic xmlns:pic="http://schemas.openxmlformats.org/drawingml/2006/picture">
                      <pic:nvPicPr>
                        <pic:cNvPr id="5" name="Picture 5" descr="600"/>
                        <pic:cNvPicPr>
                          <a:picLocks noChangeAspect="1"/>
                        </pic:cNvPicPr>
                      </pic:nvPicPr>
                      <pic:blipFill>
                        <a:blip xmlns:r="http://schemas.openxmlformats.org/officeDocument/2006/relationships" r:embed="rId1"/>
                        <a:stretch>
                          <a:fillRect/>
                        </a:stretch>
                      </pic:blipFill>
                      <pic:spPr bwMode="auto">
                        <a:xfrm>
                          <a:off x="2321781" y="0"/>
                          <a:ext cx="1932167" cy="970059"/>
                        </a:xfrm>
                        <a:prstGeom prst="rect">
                          <a:avLst/>
                        </a:prstGeom>
                        <a:noFill/>
                        <a:ln w="9525">
                          <a:noFill/>
                          <a:miter lim="800000"/>
                          <a:headEnd/>
                          <a:tailEnd/>
                        </a:ln>
                      </pic:spPr>
                    </pic:pic>
                    <wpg:grpSp>
                      <wpg:cNvPr id="1" name="Group 6"/>
                      <wpg:cNvGrpSpPr/>
                      <wpg:grpSpPr>
                        <a:xfrm>
                          <a:off x="0" y="1168841"/>
                          <a:ext cx="6677660" cy="1997710"/>
                          <a:chOff x="1207" y="3064"/>
                          <a:chExt cx="10516" cy="3146"/>
                        </a:xfrm>
                      </wpg:grpSpPr>
                      <wpg:grpSp>
                        <wpg:cNvPr id="2" name="Group 11"/>
                        <wpg:cNvGrpSpPr/>
                        <wpg:grpSpPr>
                          <a:xfrm>
                            <a:off x="2914" y="3064"/>
                            <a:ext cx="6925" cy="2"/>
                            <a:chOff x="2915" y="2998"/>
                            <a:chExt cx="6926" cy="2"/>
                          </a:xfrm>
                        </wpg:grpSpPr>
                        <wps:wsp xmlns:wps="http://schemas.microsoft.com/office/word/2010/wordprocessingShape">
                          <wps:cNvPr id="3" name="Freeform 12"/>
                          <wps:cNvSpPr/>
                          <wps:spPr bwMode="auto">
                            <a:xfrm>
                              <a:off x="2915" y="2998"/>
                              <a:ext cx="6926" cy="2"/>
                            </a:xfrm>
                            <a:custGeom>
                              <a:avLst/>
                              <a:gdLst>
                                <a:gd name="T0" fmla="*/ 0 w 6926"/>
                                <a:gd name="T1" fmla="*/ 0 h 2"/>
                                <a:gd name="T2" fmla="*/ 6926 w 6926"/>
                                <a:gd name="T3" fmla="*/ 0 h 2"/>
                                <a:gd name="T4" fmla="*/ 0 60000 65536"/>
                                <a:gd name="T5" fmla="*/ 0 60000 65536"/>
                              </a:gdLst>
                              <a:cxnLst>
                                <a:cxn ang="T4">
                                  <a:pos x="T0" y="T1"/>
                                </a:cxn>
                                <a:cxn ang="T5">
                                  <a:pos x="T2" y="T3"/>
                                </a:cxn>
                              </a:cxnLst>
                              <a:rect l="0" t="0" r="r" b="b"/>
                              <a:pathLst>
                                <a:path fill="norm" h="2"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s:wsp xmlns:wps="http://schemas.microsoft.com/office/word/2010/wordprocessingShape">
                        <wps:cNvPr id="4" name="Text Box 13"/>
                        <wps:cNvSpPr txBox="1">
                          <a:spLocks noChangeArrowheads="1"/>
                        </wps:cNvSpPr>
                        <wps:spPr bwMode="auto">
                          <a:xfrm>
                            <a:off x="1207" y="3156"/>
                            <a:ext cx="10516" cy="305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16791" w:rsidRPr="00B4792F" w:rsidP="00B4792F" w14:textId="77777777">
                              <w:pPr>
                                <w:spacing w:after="0" w:line="240" w:lineRule="auto"/>
                                <w:ind w:left="931" w:right="911"/>
                                <w:jc w:val="center"/>
                                <w:rPr>
                                  <w:rFonts w:eastAsia="Times New Roman"/>
                                </w:rPr>
                              </w:pPr>
                              <w:r w:rsidRPr="00B4792F">
                                <w:rPr>
                                  <w:rFonts w:eastAsia="Times New Roman"/>
                                </w:rPr>
                                <w:t>VALSTS GALVENAIS PĀRTIKAS UN VETERINĀRAIS INSPEKTORS</w:t>
                              </w:r>
                            </w:p>
                            <w:p w:rsidR="00616791" w:rsidP="00B4792F" w14:textId="2C6E915B">
                              <w:pPr>
                                <w:spacing w:before="82" w:after="0" w:line="240" w:lineRule="auto"/>
                                <w:ind w:left="-13" w:right="-33"/>
                                <w:jc w:val="center"/>
                                <w:rPr>
                                  <w:rFonts w:eastAsia="Times New Roman"/>
                                  <w:color w:val="231F20"/>
                                  <w:sz w:val="17"/>
                                  <w:szCs w:val="17"/>
                                </w:rPr>
                              </w:pPr>
                              <w:r>
                                <w:rPr>
                                  <w:rFonts w:eastAsia="Times New Roman"/>
                                  <w:color w:val="231F20"/>
                                  <w:sz w:val="17"/>
                                  <w:szCs w:val="17"/>
                                </w:rPr>
                                <w:t>Peldu iela 30, Rīga</w:t>
                              </w:r>
                              <w:r w:rsidRPr="00976975">
                                <w:rPr>
                                  <w:rFonts w:eastAsia="Times New Roman"/>
                                  <w:color w:val="231F20"/>
                                  <w:sz w:val="17"/>
                                  <w:szCs w:val="17"/>
                                </w:rPr>
                                <w:t>, LV-10</w:t>
                              </w:r>
                              <w:r>
                                <w:rPr>
                                  <w:rFonts w:eastAsia="Times New Roman"/>
                                  <w:color w:val="231F20"/>
                                  <w:sz w:val="17"/>
                                  <w:szCs w:val="17"/>
                                </w:rPr>
                                <w:t>50</w:t>
                              </w:r>
                              <w:r w:rsidRPr="00976975">
                                <w:rPr>
                                  <w:rFonts w:eastAsia="Times New Roman"/>
                                  <w:color w:val="231F20"/>
                                  <w:sz w:val="17"/>
                                  <w:szCs w:val="17"/>
                                </w:rPr>
                                <w:t>, tālr. 6709</w:t>
                              </w:r>
                              <w:r>
                                <w:rPr>
                                  <w:rFonts w:eastAsia="Times New Roman"/>
                                  <w:color w:val="231F20"/>
                                  <w:sz w:val="17"/>
                                  <w:szCs w:val="17"/>
                                </w:rPr>
                                <w:t>5230</w:t>
                              </w:r>
                              <w:r w:rsidRPr="00976975">
                                <w:rPr>
                                  <w:rFonts w:eastAsia="Times New Roman"/>
                                  <w:color w:val="231F20"/>
                                  <w:sz w:val="17"/>
                                  <w:szCs w:val="17"/>
                                </w:rPr>
                                <w:t xml:space="preserve">, e-pasts </w:t>
                              </w:r>
                              <w:r w:rsidR="00890A7A">
                                <w:rPr>
                                  <w:rFonts w:eastAsia="Times New Roman"/>
                                  <w:color w:val="231F20"/>
                                  <w:sz w:val="17"/>
                                  <w:szCs w:val="17"/>
                                </w:rPr>
                                <w:t>pasts</w:t>
                              </w:r>
                              <w:r w:rsidRPr="00976975">
                                <w:rPr>
                                  <w:rFonts w:eastAsia="Times New Roman"/>
                                  <w:color w:val="231F20"/>
                                  <w:sz w:val="17"/>
                                  <w:szCs w:val="17"/>
                                </w:rPr>
                                <w:t>@pvd.gov.lv, www.pvd.gov.lv</w:t>
                              </w:r>
                            </w:p>
                            <w:p w:rsidR="009E35C0" w:rsidP="009E35C0" w14:textId="77777777">
                              <w:pPr>
                                <w:spacing w:after="0" w:line="240" w:lineRule="auto"/>
                                <w:jc w:val="center"/>
                                <w:rPr>
                                  <w:rFonts w:eastAsia="Times New Roman"/>
                                  <w:sz w:val="17"/>
                                  <w:szCs w:val="17"/>
                                </w:rPr>
                              </w:pPr>
                            </w:p>
                            <w:p w:rsidR="009E35C0" w:rsidP="009E35C0" w14:textId="77777777">
                              <w:pPr>
                                <w:spacing w:after="0" w:line="240" w:lineRule="auto"/>
                                <w:jc w:val="center"/>
                                <w:rPr>
                                  <w:rFonts w:eastAsia="Times New Roman"/>
                                  <w:sz w:val="17"/>
                                  <w:szCs w:val="17"/>
                                </w:rPr>
                              </w:pPr>
                            </w:p>
                            <w:p w:rsidR="009E35C0" w:rsidP="009E35C0" w14:textId="77777777">
                              <w:pPr>
                                <w:spacing w:after="0" w:line="240" w:lineRule="auto"/>
                                <w:jc w:val="center"/>
                                <w:rPr>
                                  <w:rFonts w:eastAsia="Times New Roman"/>
                                  <w:sz w:val="17"/>
                                  <w:szCs w:val="17"/>
                                </w:rPr>
                              </w:pPr>
                            </w:p>
                            <w:p w:rsidR="009E35C0" w:rsidRPr="009E35C0" w:rsidP="009E35C0" w14:textId="77777777">
                              <w:pPr>
                                <w:spacing w:after="0" w:line="240" w:lineRule="auto"/>
                                <w:jc w:val="center"/>
                                <w:rPr>
                                  <w:rFonts w:eastAsia="Times New Roman"/>
                                  <w:sz w:val="9"/>
                                  <w:szCs w:val="9"/>
                                </w:rPr>
                              </w:pPr>
                            </w:p>
                            <w:p w:rsidR="009E35C0" w:rsidRPr="00B4792F" w:rsidP="009E35C0" w14:textId="77777777">
                              <w:pPr>
                                <w:pStyle w:val="Header"/>
                                <w:tabs>
                                  <w:tab w:val="left" w:pos="720"/>
                                </w:tabs>
                                <w:ind w:hanging="154"/>
                                <w:jc w:val="center"/>
                              </w:pPr>
                              <w:r w:rsidRPr="00B4792F">
                                <w:t>RĪKOJUMS</w:t>
                              </w:r>
                            </w:p>
                            <w:p w:rsidR="009E35C0" w:rsidRPr="00CC4FCF" w:rsidP="009E35C0" w14:textId="77777777">
                              <w:pPr>
                                <w:pStyle w:val="Header"/>
                                <w:tabs>
                                  <w:tab w:val="left" w:pos="720"/>
                                </w:tabs>
                                <w:jc w:val="center"/>
                                <w:rPr>
                                  <w:sz w:val="17"/>
                                  <w:szCs w:val="17"/>
                                </w:rPr>
                              </w:pPr>
                            </w:p>
                            <w:p w:rsidR="009E35C0" w:rsidRPr="00CC4FCF" w:rsidP="009E35C0" w14:textId="77777777">
                              <w:pPr>
                                <w:pStyle w:val="Header"/>
                                <w:tabs>
                                  <w:tab w:val="left" w:pos="720"/>
                                </w:tabs>
                                <w:ind w:hanging="154"/>
                                <w:jc w:val="center"/>
                                <w:rPr>
                                  <w:sz w:val="17"/>
                                  <w:szCs w:val="17"/>
                                </w:rPr>
                              </w:pPr>
                              <w:r w:rsidRPr="00CC4FCF">
                                <w:rPr>
                                  <w:sz w:val="17"/>
                                  <w:szCs w:val="17"/>
                                </w:rPr>
                                <w:t>Rīgā</w:t>
                              </w:r>
                            </w:p>
                            <w:p w:rsidR="009E35C0" w:rsidRPr="00CC4FCF" w:rsidP="009E35C0" w14:textId="77777777">
                              <w:pPr>
                                <w:pStyle w:val="Header"/>
                                <w:tabs>
                                  <w:tab w:val="left" w:pos="720"/>
                                </w:tabs>
                                <w:jc w:val="center"/>
                                <w:rPr>
                                  <w:sz w:val="17"/>
                                  <w:szCs w:val="17"/>
                                </w:rPr>
                              </w:pPr>
                            </w:p>
                          </w:txbxContent>
                        </wps:txbx>
                        <wps:bodyPr rot="0" vert="horz" wrap="square" lIns="0" tIns="0" rIns="0" bIns="0" anchor="t" anchorCtr="0" upright="1"/>
                      </wps:wsp>
                    </wpg:grpSp>
                  </wpg:wgp>
                </a:graphicData>
              </a:graphic>
            </wp:anchor>
          </w:drawing>
        </mc:Choice>
        <mc:Fallback>
          <w:pict>
            <v:group id="Group 6" o:spid="_x0000_s2050" style="width:525.8pt;height:249.3pt;margin-top:-83.05pt;margin-left:-28.7pt;position:absolute;z-index:251659264" coordsize="66776,31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1" type="#_x0000_t75" alt="600" style="width:19322;height:9700;left:23217;mso-wrap-style:square;position:absolute;visibility:visible">
                <v:imagedata r:id="rId1" o:title="600"/>
              </v:shape>
              <v:group id="_x0000_s2052" style="width:66776;height:19977;position:absolute;top:11688" coordorigin="1207,3064" coordsize="10516,3146">
                <v:group id="Group 11" o:spid="_x0000_s2053" style="width:6925;height:2;left:2914;position:absolute;top:3064" coordorigin="2915,2998" coordsize="6926,2">
                  <v:shape id="Freeform 12" o:spid="_x0000_s2054" style="width:6926;height:2;left:2915;mso-wrap-style:square;position:absolute;top:2998;v-text-anchor:top;visibility:visible" coordsize="6926,2" path="m,l6926,e" filled="f" strokecolor="#231f20" strokeweight="0.25pt">
                    <v:path arrowok="t" o:connecttype="custom" o:connectlocs="0,0;6926,0" o:connectangles="0,0"/>
                  </v:shape>
                </v:group>
                <v:shape id="Text Box 13" o:spid="_x0000_s2055" type="#_x0000_t202" style="width:10516;height:3054;left:1207;mso-wrap-style:square;position:absolute;top:3156;v-text-anchor:top;visibility:visible" filled="f" stroked="f">
                  <v:textbox inset="0,0,0,0">
                    <w:txbxContent>
                      <w:p w:rsidR="00616791" w:rsidRPr="00B4792F" w:rsidP="00B4792F" w14:paraId="19E60DC1" w14:textId="77777777">
                        <w:pPr>
                          <w:spacing w:after="0" w:line="240" w:lineRule="auto"/>
                          <w:ind w:left="931" w:right="911"/>
                          <w:jc w:val="center"/>
                          <w:rPr>
                            <w:rFonts w:eastAsia="Times New Roman"/>
                          </w:rPr>
                        </w:pPr>
                        <w:r w:rsidRPr="00B4792F">
                          <w:rPr>
                            <w:rFonts w:eastAsia="Times New Roman"/>
                          </w:rPr>
                          <w:t>VALSTS GALVENAIS PĀRTIKAS UN VETERINĀRAIS INSPEKTORS</w:t>
                        </w:r>
                      </w:p>
                      <w:p w:rsidR="00616791" w:rsidP="00B4792F" w14:paraId="29AA6E3F" w14:textId="2C6E915B">
                        <w:pPr>
                          <w:spacing w:before="82" w:after="0" w:line="240" w:lineRule="auto"/>
                          <w:ind w:left="-13" w:right="-33"/>
                          <w:jc w:val="center"/>
                          <w:rPr>
                            <w:rFonts w:eastAsia="Times New Roman"/>
                            <w:color w:val="231F20"/>
                            <w:sz w:val="17"/>
                            <w:szCs w:val="17"/>
                          </w:rPr>
                        </w:pPr>
                        <w:r>
                          <w:rPr>
                            <w:rFonts w:eastAsia="Times New Roman"/>
                            <w:color w:val="231F20"/>
                            <w:sz w:val="17"/>
                            <w:szCs w:val="17"/>
                          </w:rPr>
                          <w:t>Peldu iela 30, Rīga</w:t>
                        </w:r>
                        <w:r w:rsidRPr="00976975">
                          <w:rPr>
                            <w:rFonts w:eastAsia="Times New Roman"/>
                            <w:color w:val="231F20"/>
                            <w:sz w:val="17"/>
                            <w:szCs w:val="17"/>
                          </w:rPr>
                          <w:t>, LV-10</w:t>
                        </w:r>
                        <w:r>
                          <w:rPr>
                            <w:rFonts w:eastAsia="Times New Roman"/>
                            <w:color w:val="231F20"/>
                            <w:sz w:val="17"/>
                            <w:szCs w:val="17"/>
                          </w:rPr>
                          <w:t>50</w:t>
                        </w:r>
                        <w:r w:rsidRPr="00976975">
                          <w:rPr>
                            <w:rFonts w:eastAsia="Times New Roman"/>
                            <w:color w:val="231F20"/>
                            <w:sz w:val="17"/>
                            <w:szCs w:val="17"/>
                          </w:rPr>
                          <w:t>, tālr. 6709</w:t>
                        </w:r>
                        <w:r>
                          <w:rPr>
                            <w:rFonts w:eastAsia="Times New Roman"/>
                            <w:color w:val="231F20"/>
                            <w:sz w:val="17"/>
                            <w:szCs w:val="17"/>
                          </w:rPr>
                          <w:t>5230</w:t>
                        </w:r>
                        <w:r w:rsidRPr="00976975">
                          <w:rPr>
                            <w:rFonts w:eastAsia="Times New Roman"/>
                            <w:color w:val="231F20"/>
                            <w:sz w:val="17"/>
                            <w:szCs w:val="17"/>
                          </w:rPr>
                          <w:t xml:space="preserve">, e-pasts </w:t>
                        </w:r>
                        <w:r w:rsidR="00890A7A">
                          <w:rPr>
                            <w:rFonts w:eastAsia="Times New Roman"/>
                            <w:color w:val="231F20"/>
                            <w:sz w:val="17"/>
                            <w:szCs w:val="17"/>
                          </w:rPr>
                          <w:t>pasts</w:t>
                        </w:r>
                        <w:r w:rsidRPr="00976975">
                          <w:rPr>
                            <w:rFonts w:eastAsia="Times New Roman"/>
                            <w:color w:val="231F20"/>
                            <w:sz w:val="17"/>
                            <w:szCs w:val="17"/>
                          </w:rPr>
                          <w:t>@pvd.gov.lv, www.pvd.gov.lv</w:t>
                        </w:r>
                      </w:p>
                      <w:p w:rsidR="009E35C0" w:rsidP="009E35C0" w14:paraId="0A542528" w14:textId="77777777">
                        <w:pPr>
                          <w:spacing w:after="0" w:line="240" w:lineRule="auto"/>
                          <w:jc w:val="center"/>
                          <w:rPr>
                            <w:rFonts w:eastAsia="Times New Roman"/>
                            <w:sz w:val="17"/>
                            <w:szCs w:val="17"/>
                          </w:rPr>
                        </w:pPr>
                      </w:p>
                      <w:p w:rsidR="009E35C0" w:rsidP="009E35C0" w14:paraId="592220D5" w14:textId="77777777">
                        <w:pPr>
                          <w:spacing w:after="0" w:line="240" w:lineRule="auto"/>
                          <w:jc w:val="center"/>
                          <w:rPr>
                            <w:rFonts w:eastAsia="Times New Roman"/>
                            <w:sz w:val="17"/>
                            <w:szCs w:val="17"/>
                          </w:rPr>
                        </w:pPr>
                      </w:p>
                      <w:p w:rsidR="009E35C0" w:rsidP="009E35C0" w14:paraId="0D527927" w14:textId="77777777">
                        <w:pPr>
                          <w:spacing w:after="0" w:line="240" w:lineRule="auto"/>
                          <w:jc w:val="center"/>
                          <w:rPr>
                            <w:rFonts w:eastAsia="Times New Roman"/>
                            <w:sz w:val="17"/>
                            <w:szCs w:val="17"/>
                          </w:rPr>
                        </w:pPr>
                      </w:p>
                      <w:p w:rsidR="009E35C0" w:rsidRPr="009E35C0" w:rsidP="009E35C0" w14:paraId="2FFE849E" w14:textId="77777777">
                        <w:pPr>
                          <w:spacing w:after="0" w:line="240" w:lineRule="auto"/>
                          <w:jc w:val="center"/>
                          <w:rPr>
                            <w:rFonts w:eastAsia="Times New Roman"/>
                            <w:sz w:val="9"/>
                            <w:szCs w:val="9"/>
                          </w:rPr>
                        </w:pPr>
                      </w:p>
                      <w:p w:rsidR="009E35C0" w:rsidRPr="00B4792F" w:rsidP="009E35C0" w14:paraId="523264C2" w14:textId="77777777">
                        <w:pPr>
                          <w:pStyle w:val="Header"/>
                          <w:tabs>
                            <w:tab w:val="left" w:pos="720"/>
                          </w:tabs>
                          <w:ind w:hanging="154"/>
                          <w:jc w:val="center"/>
                        </w:pPr>
                        <w:r w:rsidRPr="00B4792F">
                          <w:t>RĪKOJUMS</w:t>
                        </w:r>
                      </w:p>
                      <w:p w:rsidR="009E35C0" w:rsidRPr="00CC4FCF" w:rsidP="009E35C0" w14:paraId="72504BA1" w14:textId="77777777">
                        <w:pPr>
                          <w:pStyle w:val="Header"/>
                          <w:tabs>
                            <w:tab w:val="left" w:pos="720"/>
                          </w:tabs>
                          <w:jc w:val="center"/>
                          <w:rPr>
                            <w:sz w:val="17"/>
                            <w:szCs w:val="17"/>
                          </w:rPr>
                        </w:pPr>
                      </w:p>
                      <w:p w:rsidR="009E35C0" w:rsidRPr="00CC4FCF" w:rsidP="009E35C0" w14:paraId="0D724193" w14:textId="77777777">
                        <w:pPr>
                          <w:pStyle w:val="Header"/>
                          <w:tabs>
                            <w:tab w:val="left" w:pos="720"/>
                          </w:tabs>
                          <w:ind w:hanging="154"/>
                          <w:jc w:val="center"/>
                          <w:rPr>
                            <w:sz w:val="17"/>
                            <w:szCs w:val="17"/>
                          </w:rPr>
                        </w:pPr>
                        <w:r w:rsidRPr="00CC4FCF">
                          <w:rPr>
                            <w:sz w:val="17"/>
                            <w:szCs w:val="17"/>
                          </w:rPr>
                          <w:t>Rīgā</w:t>
                        </w:r>
                      </w:p>
                      <w:p w:rsidR="009E35C0" w:rsidRPr="00CC4FCF" w:rsidP="009E35C0" w14:paraId="734A4F09" w14:textId="77777777">
                        <w:pPr>
                          <w:pStyle w:val="Header"/>
                          <w:tabs>
                            <w:tab w:val="left" w:pos="720"/>
                          </w:tabs>
                          <w:jc w:val="center"/>
                          <w:rPr>
                            <w:sz w:val="17"/>
                            <w:szCs w:val="17"/>
                          </w:rPr>
                        </w:pPr>
                      </w:p>
                    </w:txbxContent>
                  </v:textbox>
                </v:shape>
              </v:group>
            </v:group>
          </w:pict>
        </mc:Fallback>
      </mc:AlternateContent>
    </w:r>
  </w:p>
  <w:p w:rsidR="00616791" w:rsidP="00616791" w14:paraId="6A3F2BDC" w14:textId="77777777">
    <w:pPr>
      <w:pStyle w:val="Header"/>
    </w:pPr>
  </w:p>
  <w:p w:rsidR="00616791" w:rsidP="00616791" w14:paraId="14827BDA" w14:textId="77777777">
    <w:pPr>
      <w:pStyle w:val="Header"/>
    </w:pPr>
  </w:p>
  <w:p w:rsidR="00616791" w:rsidP="00616791" w14:paraId="6CD6275E" w14:textId="77777777">
    <w:pPr>
      <w:pStyle w:val="Header"/>
    </w:pPr>
  </w:p>
  <w:p w:rsidR="00616791" w:rsidP="00616791" w14:paraId="6EB144CC" w14:textId="77777777">
    <w:pPr>
      <w:pStyle w:val="Header"/>
    </w:pPr>
  </w:p>
  <w:p w:rsidR="00616791" w:rsidP="00616791" w14:paraId="21A9257F" w14:textId="77777777">
    <w:pPr>
      <w:pStyle w:val="Header"/>
    </w:pPr>
  </w:p>
  <w:p w:rsidR="00616791" w:rsidP="00616791" w14:paraId="71103574" w14:textId="77777777">
    <w:pPr>
      <w:pStyle w:val="Header"/>
    </w:pPr>
  </w:p>
  <w:p w:rsidR="00616791" w:rsidP="00616791" w14:paraId="15DF8573" w14:textId="77777777">
    <w:pPr>
      <w:pStyle w:val="Header"/>
    </w:pPr>
  </w:p>
  <w:p w:rsidR="00616791" w:rsidP="00422698" w14:paraId="3B0F4C3E" w14:textId="77777777">
    <w:pPr>
      <w:pStyle w:val="Header"/>
      <w:jc w:val="center"/>
    </w:pPr>
  </w:p>
  <w:p w:rsidR="00616791" w:rsidP="00616791" w14:paraId="54ECBA98" w14:textId="77777777">
    <w:pPr>
      <w:pStyle w:val="Header"/>
    </w:pPr>
  </w:p>
  <w:p w:rsidR="00616791" w:rsidP="00030B14" w14:paraId="18BF2B6B" w14:textId="77777777">
    <w:pPr>
      <w:pStyle w:val="Header"/>
      <w:jc w:val="center"/>
    </w:pPr>
  </w:p>
  <w:p w:rsidR="00331842" w:rsidRPr="00331842" w:rsidP="00030B14" w14:paraId="78F1654F" w14:textId="77777777">
    <w:pPr>
      <w:pStyle w:val="Header"/>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BD141F2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906AE0"/>
    <w:lvl w:ilvl="0">
      <w:start w:val="1"/>
      <w:numFmt w:val="decimal"/>
      <w:lvlText w:val="%1."/>
      <w:lvlJc w:val="left"/>
      <w:pPr>
        <w:tabs>
          <w:tab w:val="num" w:pos="1492"/>
        </w:tabs>
        <w:ind w:left="1492" w:hanging="360"/>
      </w:pPr>
    </w:lvl>
  </w:abstractNum>
  <w:abstractNum w:abstractNumId="2">
    <w:nsid w:val="FFFFFF7D"/>
    <w:multiLevelType w:val="singleLevel"/>
    <w:tmpl w:val="4030FA6A"/>
    <w:lvl w:ilvl="0">
      <w:start w:val="1"/>
      <w:numFmt w:val="decimal"/>
      <w:lvlText w:val="%1."/>
      <w:lvlJc w:val="left"/>
      <w:pPr>
        <w:tabs>
          <w:tab w:val="num" w:pos="1209"/>
        </w:tabs>
        <w:ind w:left="1209" w:hanging="360"/>
      </w:pPr>
    </w:lvl>
  </w:abstractNum>
  <w:abstractNum w:abstractNumId="3">
    <w:nsid w:val="FFFFFF7E"/>
    <w:multiLevelType w:val="singleLevel"/>
    <w:tmpl w:val="42644F22"/>
    <w:lvl w:ilvl="0">
      <w:start w:val="1"/>
      <w:numFmt w:val="decimal"/>
      <w:lvlText w:val="%1."/>
      <w:lvlJc w:val="left"/>
      <w:pPr>
        <w:tabs>
          <w:tab w:val="num" w:pos="926"/>
        </w:tabs>
        <w:ind w:left="926" w:hanging="360"/>
      </w:pPr>
    </w:lvl>
  </w:abstractNum>
  <w:abstractNum w:abstractNumId="4">
    <w:nsid w:val="FFFFFF7F"/>
    <w:multiLevelType w:val="singleLevel"/>
    <w:tmpl w:val="066A8A40"/>
    <w:lvl w:ilvl="0">
      <w:start w:val="1"/>
      <w:numFmt w:val="decimal"/>
      <w:lvlText w:val="%1."/>
      <w:lvlJc w:val="left"/>
      <w:pPr>
        <w:tabs>
          <w:tab w:val="num" w:pos="643"/>
        </w:tabs>
        <w:ind w:left="643" w:hanging="360"/>
      </w:pPr>
    </w:lvl>
  </w:abstractNum>
  <w:abstractNum w:abstractNumId="5">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8FA5B40"/>
    <w:lvl w:ilvl="0">
      <w:start w:val="1"/>
      <w:numFmt w:val="decimal"/>
      <w:lvlText w:val="%1."/>
      <w:lvlJc w:val="left"/>
      <w:pPr>
        <w:tabs>
          <w:tab w:val="num" w:pos="360"/>
        </w:tabs>
        <w:ind w:left="360" w:hanging="360"/>
      </w:pPr>
    </w:lvl>
  </w:abstractNum>
  <w:abstractNum w:abstractNumId="1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nsid w:val="089733F8"/>
    <w:multiLevelType w:val="multilevel"/>
    <w:tmpl w:val="335A94E4"/>
    <w:lvl w:ilvl="0">
      <w:start w:val="1"/>
      <w:numFmt w:val="decimal"/>
      <w:lvlText w:val="%1."/>
      <w:lvlJc w:val="left"/>
      <w:pPr>
        <w:ind w:left="720" w:hanging="360"/>
      </w:pPr>
      <w:rPr>
        <w:rFonts w:ascii="Times New Roman" w:eastAsia="Calibri" w:hAnsi="Times New Roman" w:cs="Times New Roman"/>
        <w:b w:val="0"/>
        <w:i w:val="0"/>
        <w:sz w:val="22"/>
        <w:szCs w:val="22"/>
      </w:rPr>
    </w:lvl>
    <w:lvl w:ilvl="1">
      <w:start w:val="1"/>
      <w:numFmt w:val="decimal"/>
      <w:isLgl/>
      <w:lvlText w:val="%1.%2."/>
      <w:lvlJc w:val="left"/>
      <w:pPr>
        <w:ind w:left="1080" w:hanging="360"/>
      </w:pPr>
      <w:rPr>
        <w:rFonts w:cs="Times New Roman" w:hint="default"/>
        <w:i w:val="0"/>
        <w:color w:val="auto"/>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16cid:durableId="120078634">
    <w:abstractNumId w:val="10"/>
  </w:num>
  <w:num w:numId="2" w16cid:durableId="479158379">
    <w:abstractNumId w:val="8"/>
  </w:num>
  <w:num w:numId="3" w16cid:durableId="1709066085">
    <w:abstractNumId w:val="7"/>
  </w:num>
  <w:num w:numId="4" w16cid:durableId="213396863">
    <w:abstractNumId w:val="6"/>
  </w:num>
  <w:num w:numId="5" w16cid:durableId="920601295">
    <w:abstractNumId w:val="5"/>
  </w:num>
  <w:num w:numId="6" w16cid:durableId="2108577949">
    <w:abstractNumId w:val="9"/>
  </w:num>
  <w:num w:numId="7" w16cid:durableId="1195079016">
    <w:abstractNumId w:val="4"/>
  </w:num>
  <w:num w:numId="8" w16cid:durableId="2130006366">
    <w:abstractNumId w:val="3"/>
  </w:num>
  <w:num w:numId="9" w16cid:durableId="1141768395">
    <w:abstractNumId w:val="2"/>
  </w:num>
  <w:num w:numId="10" w16cid:durableId="331952370">
    <w:abstractNumId w:val="1"/>
  </w:num>
  <w:num w:numId="11" w16cid:durableId="1650087107">
    <w:abstractNumId w:val="0"/>
  </w:num>
  <w:num w:numId="12" w16cid:durableId="18882244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B91"/>
    <w:rsid w:val="0002759B"/>
    <w:rsid w:val="00030B14"/>
    <w:rsid w:val="000349DA"/>
    <w:rsid w:val="000426A4"/>
    <w:rsid w:val="00055855"/>
    <w:rsid w:val="00060D85"/>
    <w:rsid w:val="00063CF2"/>
    <w:rsid w:val="00077B82"/>
    <w:rsid w:val="00082DC0"/>
    <w:rsid w:val="000A2A58"/>
    <w:rsid w:val="000A5BCE"/>
    <w:rsid w:val="000B121B"/>
    <w:rsid w:val="000D1F59"/>
    <w:rsid w:val="000E17D8"/>
    <w:rsid w:val="000F72FD"/>
    <w:rsid w:val="001121C1"/>
    <w:rsid w:val="00134B66"/>
    <w:rsid w:val="0013631A"/>
    <w:rsid w:val="001425D1"/>
    <w:rsid w:val="001519C5"/>
    <w:rsid w:val="00157C1A"/>
    <w:rsid w:val="00195E69"/>
    <w:rsid w:val="001B049A"/>
    <w:rsid w:val="001C34D9"/>
    <w:rsid w:val="001D6047"/>
    <w:rsid w:val="001F15F8"/>
    <w:rsid w:val="001F5B11"/>
    <w:rsid w:val="001F7CE5"/>
    <w:rsid w:val="002132EF"/>
    <w:rsid w:val="0022612F"/>
    <w:rsid w:val="00234C4A"/>
    <w:rsid w:val="00254CB2"/>
    <w:rsid w:val="00265C70"/>
    <w:rsid w:val="00276C9B"/>
    <w:rsid w:val="002870E0"/>
    <w:rsid w:val="00290B37"/>
    <w:rsid w:val="002A3275"/>
    <w:rsid w:val="002C4465"/>
    <w:rsid w:val="002D76BE"/>
    <w:rsid w:val="002E1474"/>
    <w:rsid w:val="002E28D9"/>
    <w:rsid w:val="002E3FA8"/>
    <w:rsid w:val="00312166"/>
    <w:rsid w:val="00324323"/>
    <w:rsid w:val="00330380"/>
    <w:rsid w:val="00331664"/>
    <w:rsid w:val="00331842"/>
    <w:rsid w:val="003338F3"/>
    <w:rsid w:val="00353C6E"/>
    <w:rsid w:val="00381A24"/>
    <w:rsid w:val="003877AD"/>
    <w:rsid w:val="00391827"/>
    <w:rsid w:val="00392E94"/>
    <w:rsid w:val="00397C87"/>
    <w:rsid w:val="003A3C09"/>
    <w:rsid w:val="003B02E2"/>
    <w:rsid w:val="003C3891"/>
    <w:rsid w:val="003C6A63"/>
    <w:rsid w:val="003D3EC4"/>
    <w:rsid w:val="003E6547"/>
    <w:rsid w:val="003F3D98"/>
    <w:rsid w:val="004039C4"/>
    <w:rsid w:val="004059B7"/>
    <w:rsid w:val="004133DA"/>
    <w:rsid w:val="00420DF6"/>
    <w:rsid w:val="004225F6"/>
    <w:rsid w:val="00422698"/>
    <w:rsid w:val="00431423"/>
    <w:rsid w:val="0044170F"/>
    <w:rsid w:val="00450FBC"/>
    <w:rsid w:val="004756C7"/>
    <w:rsid w:val="004B28A9"/>
    <w:rsid w:val="004C012C"/>
    <w:rsid w:val="004C476E"/>
    <w:rsid w:val="004D2AD6"/>
    <w:rsid w:val="004D457C"/>
    <w:rsid w:val="004E25DE"/>
    <w:rsid w:val="004E3553"/>
    <w:rsid w:val="004E4F5F"/>
    <w:rsid w:val="004F25B0"/>
    <w:rsid w:val="00504AA2"/>
    <w:rsid w:val="00507086"/>
    <w:rsid w:val="00510DD7"/>
    <w:rsid w:val="00511AA6"/>
    <w:rsid w:val="00517FDD"/>
    <w:rsid w:val="005256F9"/>
    <w:rsid w:val="00546D65"/>
    <w:rsid w:val="00555257"/>
    <w:rsid w:val="00556D8D"/>
    <w:rsid w:val="005616A0"/>
    <w:rsid w:val="00563EFC"/>
    <w:rsid w:val="00580AF1"/>
    <w:rsid w:val="005813E9"/>
    <w:rsid w:val="00585198"/>
    <w:rsid w:val="00587C90"/>
    <w:rsid w:val="00594F88"/>
    <w:rsid w:val="005A2E53"/>
    <w:rsid w:val="005A4DCC"/>
    <w:rsid w:val="005C0941"/>
    <w:rsid w:val="005C417E"/>
    <w:rsid w:val="005D7421"/>
    <w:rsid w:val="005E614C"/>
    <w:rsid w:val="005F1C8A"/>
    <w:rsid w:val="00616791"/>
    <w:rsid w:val="006220DC"/>
    <w:rsid w:val="00646237"/>
    <w:rsid w:val="00653A52"/>
    <w:rsid w:val="00671EC0"/>
    <w:rsid w:val="00680758"/>
    <w:rsid w:val="00681DD4"/>
    <w:rsid w:val="006B7322"/>
    <w:rsid w:val="006D7D2A"/>
    <w:rsid w:val="006F4BE3"/>
    <w:rsid w:val="006F62EB"/>
    <w:rsid w:val="006F7D2A"/>
    <w:rsid w:val="00704410"/>
    <w:rsid w:val="00744D5D"/>
    <w:rsid w:val="007517CB"/>
    <w:rsid w:val="007700F5"/>
    <w:rsid w:val="007716E3"/>
    <w:rsid w:val="0077335B"/>
    <w:rsid w:val="007813C9"/>
    <w:rsid w:val="00786423"/>
    <w:rsid w:val="007B4655"/>
    <w:rsid w:val="007D1DB7"/>
    <w:rsid w:val="007D4C73"/>
    <w:rsid w:val="007F2A53"/>
    <w:rsid w:val="007F3EE6"/>
    <w:rsid w:val="007F6A4D"/>
    <w:rsid w:val="008061A7"/>
    <w:rsid w:val="00815277"/>
    <w:rsid w:val="0081552D"/>
    <w:rsid w:val="00816873"/>
    <w:rsid w:val="008204C2"/>
    <w:rsid w:val="00825D3F"/>
    <w:rsid w:val="0084493C"/>
    <w:rsid w:val="00852DB3"/>
    <w:rsid w:val="00877CB0"/>
    <w:rsid w:val="00890A7A"/>
    <w:rsid w:val="00892927"/>
    <w:rsid w:val="008A153E"/>
    <w:rsid w:val="008A2903"/>
    <w:rsid w:val="008B08CF"/>
    <w:rsid w:val="008D17E7"/>
    <w:rsid w:val="008E13CA"/>
    <w:rsid w:val="008F4233"/>
    <w:rsid w:val="008F51EB"/>
    <w:rsid w:val="0090317B"/>
    <w:rsid w:val="00912B08"/>
    <w:rsid w:val="00923533"/>
    <w:rsid w:val="00930832"/>
    <w:rsid w:val="00960E70"/>
    <w:rsid w:val="00966DE0"/>
    <w:rsid w:val="00976975"/>
    <w:rsid w:val="00995631"/>
    <w:rsid w:val="009A4EC5"/>
    <w:rsid w:val="009C1FC3"/>
    <w:rsid w:val="009C626C"/>
    <w:rsid w:val="009C7BFA"/>
    <w:rsid w:val="009C7FB2"/>
    <w:rsid w:val="009E35C0"/>
    <w:rsid w:val="00A02645"/>
    <w:rsid w:val="00A02A9F"/>
    <w:rsid w:val="00A17549"/>
    <w:rsid w:val="00A31355"/>
    <w:rsid w:val="00A527B5"/>
    <w:rsid w:val="00A53EA5"/>
    <w:rsid w:val="00A616BC"/>
    <w:rsid w:val="00A67917"/>
    <w:rsid w:val="00A91BEF"/>
    <w:rsid w:val="00AA71A9"/>
    <w:rsid w:val="00AA7295"/>
    <w:rsid w:val="00AC375C"/>
    <w:rsid w:val="00AC50F2"/>
    <w:rsid w:val="00AC51FA"/>
    <w:rsid w:val="00AC77D3"/>
    <w:rsid w:val="00B00EF3"/>
    <w:rsid w:val="00B059DE"/>
    <w:rsid w:val="00B06CDD"/>
    <w:rsid w:val="00B13855"/>
    <w:rsid w:val="00B30B23"/>
    <w:rsid w:val="00B4792F"/>
    <w:rsid w:val="00B61236"/>
    <w:rsid w:val="00B61E0B"/>
    <w:rsid w:val="00B911C3"/>
    <w:rsid w:val="00B93A7F"/>
    <w:rsid w:val="00B93AFF"/>
    <w:rsid w:val="00BA340F"/>
    <w:rsid w:val="00BB48A9"/>
    <w:rsid w:val="00BB7344"/>
    <w:rsid w:val="00BC4B21"/>
    <w:rsid w:val="00BC611E"/>
    <w:rsid w:val="00BD007A"/>
    <w:rsid w:val="00BD7EF2"/>
    <w:rsid w:val="00BE0341"/>
    <w:rsid w:val="00C30188"/>
    <w:rsid w:val="00C40192"/>
    <w:rsid w:val="00C60BC2"/>
    <w:rsid w:val="00C84751"/>
    <w:rsid w:val="00C86901"/>
    <w:rsid w:val="00C9416C"/>
    <w:rsid w:val="00CA0F1C"/>
    <w:rsid w:val="00CA6DCA"/>
    <w:rsid w:val="00CB1F44"/>
    <w:rsid w:val="00CC4FCF"/>
    <w:rsid w:val="00CF5B82"/>
    <w:rsid w:val="00D43563"/>
    <w:rsid w:val="00D80586"/>
    <w:rsid w:val="00D9610B"/>
    <w:rsid w:val="00DB30AB"/>
    <w:rsid w:val="00DC6F64"/>
    <w:rsid w:val="00DD752F"/>
    <w:rsid w:val="00DE0887"/>
    <w:rsid w:val="00DE116A"/>
    <w:rsid w:val="00DF2773"/>
    <w:rsid w:val="00E03DDD"/>
    <w:rsid w:val="00E336EA"/>
    <w:rsid w:val="00E40342"/>
    <w:rsid w:val="00E43F0C"/>
    <w:rsid w:val="00E52C88"/>
    <w:rsid w:val="00E55835"/>
    <w:rsid w:val="00E659E9"/>
    <w:rsid w:val="00E734B7"/>
    <w:rsid w:val="00E86919"/>
    <w:rsid w:val="00E91F7D"/>
    <w:rsid w:val="00EB0550"/>
    <w:rsid w:val="00EB3125"/>
    <w:rsid w:val="00ED0560"/>
    <w:rsid w:val="00ED624F"/>
    <w:rsid w:val="00EE77EC"/>
    <w:rsid w:val="00EF069E"/>
    <w:rsid w:val="00EF3915"/>
    <w:rsid w:val="00EF3FDE"/>
    <w:rsid w:val="00F0084F"/>
    <w:rsid w:val="00F01546"/>
    <w:rsid w:val="00F07C29"/>
    <w:rsid w:val="00F10862"/>
    <w:rsid w:val="00F1160E"/>
    <w:rsid w:val="00F43D45"/>
    <w:rsid w:val="00F4407D"/>
    <w:rsid w:val="00F55AC6"/>
    <w:rsid w:val="00F61808"/>
    <w:rsid w:val="00FA176E"/>
    <w:rsid w:val="00FA5285"/>
    <w:rsid w:val="00FB6EEF"/>
    <w:rsid w:val="00FC23FC"/>
    <w:rsid w:val="00FE4435"/>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206E1CF0"/>
  <w15:docId w15:val="{254E486F-34A9-4912-9792-30A672FA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paragraph" w:styleId="NoSpacing">
    <w:name w:val="No Spacing"/>
    <w:uiPriority w:val="1"/>
    <w:qFormat/>
    <w:rsid w:val="00616791"/>
    <w:pPr>
      <w:widowControl w:val="0"/>
    </w:pPr>
    <w:rPr>
      <w:sz w:val="22"/>
      <w:lang w:val="en-US" w:eastAsia="en-US"/>
    </w:rPr>
  </w:style>
  <w:style w:type="table" w:styleId="TableGrid">
    <w:name w:val="Table Grid"/>
    <w:basedOn w:val="TableNormal"/>
    <w:uiPriority w:val="59"/>
    <w:rsid w:val="00E52C88"/>
    <w:rPr>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F59"/>
    <w:pPr>
      <w:ind w:left="720"/>
      <w:contextualSpacing/>
    </w:pPr>
  </w:style>
  <w:style w:type="paragraph" w:styleId="Revision">
    <w:name w:val="Revision"/>
    <w:hidden/>
    <w:uiPriority w:val="99"/>
    <w:semiHidden/>
    <w:rsid w:val="00134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5543</Words>
  <Characters>3160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Inguna Sapele</dc:creator>
  <cp:lastModifiedBy>Viola Dvinska</cp:lastModifiedBy>
  <cp:revision>9</cp:revision>
  <cp:lastPrinted>2014-12-29T13:46:00Z</cp:lastPrinted>
  <dcterms:created xsi:type="dcterms:W3CDTF">2024-07-05T06:10:00Z</dcterms:created>
  <dcterms:modified xsi:type="dcterms:W3CDTF">2025-02-21T12:47:00Z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