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60" w:rsidRDefault="00507F60" w:rsidP="00507F60">
      <w:pPr>
        <w:pStyle w:val="Annexetitre"/>
      </w:pPr>
      <w:r>
        <w:t>III PIELIKUMS</w:t>
      </w:r>
    </w:p>
    <w:p w:rsidR="00507F60" w:rsidRPr="009E02FC" w:rsidRDefault="00507F60" w:rsidP="00507F60">
      <w:pPr>
        <w:jc w:val="center"/>
        <w:rPr>
          <w:bCs/>
        </w:rPr>
      </w:pPr>
      <w:r>
        <w:t>“1. DAĻA</w:t>
      </w:r>
    </w:p>
    <w:p w:rsidR="00507F60" w:rsidRPr="004B29FB" w:rsidRDefault="00507F60" w:rsidP="00507F60">
      <w:pPr>
        <w:jc w:val="center"/>
        <w:rPr>
          <w:b/>
          <w:bCs/>
        </w:rPr>
      </w:pPr>
      <w:r>
        <w:rPr>
          <w:b/>
        </w:rPr>
        <w:t>Veterinārā sertifikāta paraugs suņu, kaķu vai mājas sesku nekomerciālai pārvietošanai no teritorijas vai trešās valsts uz dalībvalsti saskaņā ar Regulas (ES) Nr. 576/2013 5. panta 1. un 2. punktu</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53"/>
        <w:gridCol w:w="1573"/>
        <w:gridCol w:w="600"/>
      </w:tblGrid>
      <w:tr w:rsidR="00507F60" w:rsidRPr="00C47993" w:rsidTr="00CA399B">
        <w:trPr>
          <w:trHeight w:val="353"/>
        </w:trPr>
        <w:tc>
          <w:tcPr>
            <w:tcW w:w="10080" w:type="dxa"/>
            <w:gridSpan w:val="13"/>
            <w:tcBorders>
              <w:top w:val="nil"/>
              <w:left w:val="nil"/>
              <w:right w:val="nil"/>
            </w:tcBorders>
            <w:shd w:val="clear" w:color="auto" w:fill="auto"/>
            <w:vAlign w:val="center"/>
          </w:tcPr>
          <w:p w:rsidR="00507F60" w:rsidRPr="00C47993" w:rsidRDefault="00507F60" w:rsidP="00CA399B">
            <w:pPr>
              <w:tabs>
                <w:tab w:val="right" w:pos="9732"/>
              </w:tabs>
              <w:spacing w:before="0" w:after="0"/>
              <w:jc w:val="left"/>
              <w:rPr>
                <w:sz w:val="16"/>
                <w:szCs w:val="16"/>
              </w:rPr>
            </w:pPr>
            <w:r>
              <w:rPr>
                <w:b/>
                <w:sz w:val="28"/>
              </w:rPr>
              <w:t>VALSTS:</w:t>
            </w:r>
            <w:r>
              <w:tab/>
            </w:r>
            <w:r>
              <w:rPr>
                <w:b/>
              </w:rPr>
              <w:t>Veterinārais sertifikāts Eiropas Savienībai</w:t>
            </w:r>
          </w:p>
        </w:tc>
      </w:tr>
      <w:tr w:rsidR="00507F60" w:rsidRPr="00C47993" w:rsidTr="00CA399B">
        <w:trPr>
          <w:trHeight w:val="349"/>
        </w:trPr>
        <w:tc>
          <w:tcPr>
            <w:tcW w:w="464" w:type="dxa"/>
            <w:vMerge w:val="restart"/>
            <w:shd w:val="clear" w:color="auto" w:fill="auto"/>
            <w:textDirection w:val="btLr"/>
            <w:vAlign w:val="center"/>
          </w:tcPr>
          <w:p w:rsidR="00507F60" w:rsidRPr="00C47993" w:rsidRDefault="00507F60" w:rsidP="00CA399B">
            <w:pPr>
              <w:spacing w:before="20" w:after="20"/>
              <w:ind w:left="113" w:right="113"/>
              <w:jc w:val="center"/>
              <w:rPr>
                <w:b/>
                <w:sz w:val="20"/>
                <w:szCs w:val="20"/>
              </w:rPr>
            </w:pPr>
            <w:r>
              <w:rPr>
                <w:b/>
                <w:sz w:val="20"/>
              </w:rPr>
              <w:t>I daļa. Ziņas par sūtījumu</w:t>
            </w:r>
          </w:p>
        </w:tc>
        <w:tc>
          <w:tcPr>
            <w:tcW w:w="4456" w:type="dxa"/>
            <w:gridSpan w:val="4"/>
            <w:vMerge w:val="restart"/>
            <w:shd w:val="clear" w:color="auto" w:fill="auto"/>
          </w:tcPr>
          <w:p w:rsidR="00507F60" w:rsidRPr="00C47993" w:rsidRDefault="00507F60" w:rsidP="00CA399B">
            <w:pPr>
              <w:tabs>
                <w:tab w:val="left" w:pos="2668"/>
              </w:tabs>
              <w:spacing w:before="20" w:after="0"/>
              <w:ind w:left="386" w:hanging="386"/>
              <w:rPr>
                <w:sz w:val="16"/>
                <w:szCs w:val="16"/>
              </w:rPr>
            </w:pPr>
            <w:r>
              <w:rPr>
                <w:sz w:val="16"/>
              </w:rPr>
              <w:t>I.1.</w:t>
            </w:r>
            <w:r>
              <w:tab/>
            </w:r>
            <w:r>
              <w:rPr>
                <w:sz w:val="16"/>
              </w:rPr>
              <w:t>Nosūtītājs</w:t>
            </w:r>
          </w:p>
          <w:p w:rsidR="00507F60" w:rsidRPr="00C47993" w:rsidRDefault="00507F60" w:rsidP="00CA399B">
            <w:pPr>
              <w:tabs>
                <w:tab w:val="left" w:pos="2668"/>
              </w:tabs>
              <w:spacing w:before="0" w:after="0"/>
              <w:ind w:left="388" w:hanging="388"/>
              <w:rPr>
                <w:sz w:val="16"/>
                <w:szCs w:val="16"/>
              </w:rPr>
            </w:pPr>
            <w:r>
              <w:tab/>
            </w:r>
            <w:r>
              <w:rPr>
                <w:sz w:val="16"/>
              </w:rPr>
              <w:t>Nosaukums</w:t>
            </w:r>
          </w:p>
          <w:p w:rsidR="00507F60" w:rsidRPr="00C47993" w:rsidRDefault="00507F60" w:rsidP="00CA399B">
            <w:pPr>
              <w:tabs>
                <w:tab w:val="left" w:pos="2668"/>
              </w:tabs>
              <w:spacing w:before="0" w:after="0"/>
              <w:ind w:left="388" w:hanging="388"/>
              <w:rPr>
                <w:sz w:val="16"/>
                <w:szCs w:val="16"/>
              </w:rPr>
            </w:pPr>
            <w:r>
              <w:tab/>
            </w:r>
            <w:r>
              <w:rPr>
                <w:sz w:val="16"/>
              </w:rPr>
              <w:t>Adrese</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tab/>
            </w:r>
            <w:r>
              <w:rPr>
                <w:sz w:val="16"/>
              </w:rPr>
              <w:t>Tālr.</w:t>
            </w:r>
          </w:p>
        </w:tc>
        <w:tc>
          <w:tcPr>
            <w:tcW w:w="2987" w:type="dxa"/>
            <w:gridSpan w:val="6"/>
            <w:shd w:val="clear" w:color="auto" w:fill="auto"/>
          </w:tcPr>
          <w:p w:rsidR="00507F60" w:rsidRPr="00C47993" w:rsidRDefault="00507F60" w:rsidP="00CA399B">
            <w:pPr>
              <w:tabs>
                <w:tab w:val="left" w:pos="2668"/>
              </w:tabs>
              <w:spacing w:before="20" w:after="0"/>
              <w:ind w:left="386" w:hanging="386"/>
              <w:rPr>
                <w:sz w:val="16"/>
                <w:szCs w:val="16"/>
              </w:rPr>
            </w:pPr>
            <w:r>
              <w:rPr>
                <w:sz w:val="16"/>
              </w:rPr>
              <w:t>I.2.</w:t>
            </w:r>
            <w:r>
              <w:tab/>
            </w:r>
            <w:r>
              <w:rPr>
                <w:sz w:val="16"/>
              </w:rPr>
              <w:t>Sertifikāta atsauces Nr.</w:t>
            </w:r>
          </w:p>
        </w:tc>
        <w:tc>
          <w:tcPr>
            <w:tcW w:w="2173" w:type="dxa"/>
            <w:gridSpan w:val="2"/>
            <w:tcBorders>
              <w:tr2bl w:val="single" w:sz="4" w:space="0" w:color="auto"/>
            </w:tcBorders>
            <w:shd w:val="clear" w:color="auto" w:fill="auto"/>
          </w:tcPr>
          <w:p w:rsidR="00507F60" w:rsidRPr="00C47993" w:rsidRDefault="00507F60" w:rsidP="00CA399B">
            <w:pPr>
              <w:spacing w:before="20" w:after="0"/>
              <w:rPr>
                <w:sz w:val="16"/>
                <w:szCs w:val="16"/>
              </w:rPr>
            </w:pPr>
            <w:r>
              <w:rPr>
                <w:sz w:val="16"/>
              </w:rPr>
              <w:t>I.2.a.</w:t>
            </w:r>
          </w:p>
        </w:tc>
      </w:tr>
      <w:tr w:rsidR="00507F60" w:rsidRPr="00C47993" w:rsidTr="00CA399B">
        <w:trPr>
          <w:trHeight w:val="35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shd w:val="clear" w:color="auto" w:fill="auto"/>
          </w:tcPr>
          <w:p w:rsidR="00507F60" w:rsidRPr="00C47993" w:rsidRDefault="00507F60" w:rsidP="00CA399B">
            <w:pPr>
              <w:tabs>
                <w:tab w:val="left" w:pos="2668"/>
              </w:tabs>
              <w:spacing w:before="20" w:after="0"/>
              <w:ind w:left="386" w:hanging="386"/>
              <w:rPr>
                <w:sz w:val="16"/>
                <w:szCs w:val="16"/>
              </w:rPr>
            </w:pPr>
            <w:r>
              <w:rPr>
                <w:sz w:val="16"/>
              </w:rPr>
              <w:t>I.3.</w:t>
            </w:r>
            <w:r>
              <w:tab/>
            </w:r>
            <w:r>
              <w:rPr>
                <w:sz w:val="16"/>
              </w:rPr>
              <w:t>Centrālā kompetentā iestāde</w:t>
            </w:r>
          </w:p>
        </w:tc>
      </w:tr>
      <w:tr w:rsidR="00507F60" w:rsidRPr="00C47993" w:rsidTr="00CA399B">
        <w:trPr>
          <w:trHeight w:val="346"/>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I.4.</w:t>
            </w:r>
            <w:r>
              <w:tab/>
            </w:r>
            <w:r>
              <w:rPr>
                <w:sz w:val="16"/>
              </w:rPr>
              <w:t>Vietējā kompetentā iestāde</w:t>
            </w:r>
          </w:p>
        </w:tc>
      </w:tr>
      <w:tr w:rsidR="00507F60" w:rsidRPr="00C47993" w:rsidTr="00CA399B">
        <w:trPr>
          <w:trHeight w:val="148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shd w:val="clear" w:color="auto" w:fill="auto"/>
          </w:tcPr>
          <w:p w:rsidR="00507F60" w:rsidRPr="00C47993" w:rsidRDefault="00507F60" w:rsidP="00CA399B">
            <w:pPr>
              <w:tabs>
                <w:tab w:val="left" w:pos="2668"/>
              </w:tabs>
              <w:spacing w:before="20" w:after="0"/>
              <w:ind w:left="386" w:hanging="386"/>
              <w:rPr>
                <w:sz w:val="16"/>
                <w:szCs w:val="16"/>
              </w:rPr>
            </w:pPr>
            <w:r>
              <w:rPr>
                <w:sz w:val="16"/>
              </w:rPr>
              <w:t>I.5.</w:t>
            </w:r>
            <w:r>
              <w:tab/>
            </w:r>
            <w:r>
              <w:rPr>
                <w:sz w:val="16"/>
              </w:rPr>
              <w:t>Saņēmējs</w:t>
            </w:r>
          </w:p>
          <w:p w:rsidR="00507F60" w:rsidRPr="00C47993" w:rsidRDefault="00507F60" w:rsidP="00CA399B">
            <w:pPr>
              <w:tabs>
                <w:tab w:val="left" w:pos="2668"/>
              </w:tabs>
              <w:spacing w:before="0" w:after="0"/>
              <w:ind w:left="388" w:hanging="388"/>
              <w:rPr>
                <w:sz w:val="16"/>
                <w:szCs w:val="16"/>
              </w:rPr>
            </w:pPr>
            <w:r>
              <w:tab/>
            </w:r>
            <w:r>
              <w:rPr>
                <w:sz w:val="16"/>
              </w:rPr>
              <w:t>Nosaukums</w:t>
            </w:r>
          </w:p>
          <w:p w:rsidR="00507F60" w:rsidRPr="00C47993" w:rsidRDefault="00507F60" w:rsidP="00CA399B">
            <w:pPr>
              <w:tabs>
                <w:tab w:val="left" w:pos="2668"/>
              </w:tabs>
              <w:spacing w:before="0" w:after="0"/>
              <w:ind w:left="388" w:hanging="388"/>
              <w:rPr>
                <w:sz w:val="16"/>
                <w:szCs w:val="16"/>
              </w:rPr>
            </w:pPr>
            <w:r>
              <w:tab/>
            </w:r>
            <w:r>
              <w:rPr>
                <w:sz w:val="16"/>
              </w:rPr>
              <w:t>Adrese</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tab/>
            </w:r>
            <w:r>
              <w:rPr>
                <w:sz w:val="16"/>
              </w:rPr>
              <w:t>Pasta indekss</w:t>
            </w:r>
          </w:p>
          <w:p w:rsidR="00507F60" w:rsidRPr="00C47993" w:rsidRDefault="00507F60" w:rsidP="00CA399B">
            <w:pPr>
              <w:tabs>
                <w:tab w:val="left" w:pos="2668"/>
              </w:tabs>
              <w:spacing w:before="0" w:after="0"/>
              <w:ind w:left="388" w:hanging="388"/>
              <w:rPr>
                <w:sz w:val="16"/>
                <w:szCs w:val="16"/>
              </w:rPr>
            </w:pPr>
            <w:r>
              <w:tab/>
            </w:r>
            <w:r>
              <w:rPr>
                <w:sz w:val="16"/>
              </w:rPr>
              <w:t>Tālr.</w:t>
            </w:r>
          </w:p>
        </w:tc>
        <w:tc>
          <w:tcPr>
            <w:tcW w:w="5160" w:type="dxa"/>
            <w:gridSpan w:val="8"/>
            <w:tcBorders>
              <w:tr2bl w:val="single" w:sz="4" w:space="0" w:color="auto"/>
            </w:tcBorders>
            <w:shd w:val="clear" w:color="auto" w:fill="auto"/>
          </w:tcPr>
          <w:p w:rsidR="00507F60" w:rsidRPr="00C47993" w:rsidRDefault="00507F60" w:rsidP="00CA399B">
            <w:pPr>
              <w:tabs>
                <w:tab w:val="left" w:pos="2668"/>
              </w:tabs>
              <w:spacing w:before="0" w:after="0"/>
              <w:ind w:left="388" w:hanging="388"/>
              <w:rPr>
                <w:sz w:val="16"/>
                <w:szCs w:val="16"/>
              </w:rPr>
            </w:pPr>
            <w:r>
              <w:rPr>
                <w:sz w:val="16"/>
              </w:rPr>
              <w:t>I.6.</w:t>
            </w:r>
            <w:r>
              <w:tab/>
            </w:r>
            <w:r>
              <w:rPr>
                <w:sz w:val="16"/>
              </w:rPr>
              <w:t>Par sūtījumu atbildīgā persona ES</w:t>
            </w:r>
          </w:p>
        </w:tc>
      </w:tr>
      <w:tr w:rsidR="00507F60" w:rsidRPr="00C47993" w:rsidTr="00CA399B">
        <w:trPr>
          <w:trHeight w:val="330"/>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bottom w:val="nil"/>
              <w:right w:val="nil"/>
            </w:tcBorders>
            <w:shd w:val="clear" w:color="auto" w:fill="auto"/>
          </w:tcPr>
          <w:p w:rsidR="00507F60" w:rsidRPr="00C47993" w:rsidRDefault="00507F60" w:rsidP="00CA399B">
            <w:pPr>
              <w:tabs>
                <w:tab w:val="left" w:pos="268"/>
              </w:tabs>
              <w:spacing w:before="0" w:after="0"/>
              <w:ind w:left="268" w:hanging="268"/>
              <w:jc w:val="left"/>
              <w:rPr>
                <w:sz w:val="16"/>
                <w:szCs w:val="16"/>
              </w:rPr>
            </w:pPr>
            <w:r>
              <w:rPr>
                <w:sz w:val="16"/>
              </w:rPr>
              <w:t>I.7.</w:t>
            </w:r>
            <w:r>
              <w:tab/>
            </w:r>
            <w:r>
              <w:rPr>
                <w:sz w:val="16"/>
              </w:rPr>
              <w:t xml:space="preserve">Izcelsmes valsts </w:t>
            </w:r>
          </w:p>
        </w:tc>
        <w:tc>
          <w:tcPr>
            <w:tcW w:w="960" w:type="dxa"/>
            <w:tcBorders>
              <w:left w:val="nil"/>
              <w:bottom w:val="nil"/>
              <w:right w:val="nil"/>
            </w:tcBorders>
            <w:shd w:val="clear" w:color="auto" w:fill="auto"/>
          </w:tcPr>
          <w:p w:rsidR="00507F60" w:rsidRPr="00C47993" w:rsidRDefault="00507F60" w:rsidP="00CA399B">
            <w:pPr>
              <w:tabs>
                <w:tab w:val="left" w:pos="132"/>
                <w:tab w:val="right" w:pos="1932"/>
              </w:tabs>
              <w:spacing w:before="20" w:after="0"/>
              <w:rPr>
                <w:sz w:val="16"/>
                <w:szCs w:val="16"/>
              </w:rPr>
            </w:pPr>
            <w:r>
              <w:rPr>
                <w:sz w:val="16"/>
              </w:rPr>
              <w:t>ISO kods</w:t>
            </w:r>
          </w:p>
        </w:tc>
        <w:tc>
          <w:tcPr>
            <w:tcW w:w="1560" w:type="dxa"/>
            <w:vMerge w:val="restart"/>
            <w:tcBorders>
              <w:left w:val="nil"/>
              <w:right w:val="nil"/>
              <w:tr2bl w:val="single" w:sz="4" w:space="0" w:color="auto"/>
            </w:tcBorders>
            <w:shd w:val="clear" w:color="auto" w:fill="auto"/>
          </w:tcPr>
          <w:p w:rsidR="00507F60" w:rsidRPr="00C47993" w:rsidRDefault="00507F60" w:rsidP="00CA399B">
            <w:pPr>
              <w:tabs>
                <w:tab w:val="left" w:pos="268"/>
              </w:tabs>
              <w:spacing w:before="0" w:after="0"/>
              <w:ind w:left="268" w:hanging="268"/>
              <w:jc w:val="left"/>
              <w:rPr>
                <w:sz w:val="16"/>
                <w:szCs w:val="16"/>
              </w:rPr>
            </w:pPr>
            <w:r>
              <w:rPr>
                <w:sz w:val="16"/>
              </w:rPr>
              <w:t>I.8.</w:t>
            </w:r>
            <w:r>
              <w:tab/>
            </w:r>
            <w:r>
              <w:rPr>
                <w:sz w:val="16"/>
              </w:rPr>
              <w:t>Izcelsmes reģions</w:t>
            </w:r>
          </w:p>
        </w:tc>
        <w:tc>
          <w:tcPr>
            <w:tcW w:w="600" w:type="dxa"/>
            <w:vMerge w:val="restart"/>
            <w:tcBorders>
              <w:left w:val="nil"/>
              <w:tr2bl w:val="single" w:sz="4" w:space="0" w:color="auto"/>
            </w:tcBorders>
            <w:shd w:val="clear" w:color="auto" w:fill="auto"/>
          </w:tcPr>
          <w:p w:rsidR="00507F60" w:rsidRPr="00C47993" w:rsidRDefault="00507F60" w:rsidP="00CA399B">
            <w:pPr>
              <w:tabs>
                <w:tab w:val="left" w:pos="132"/>
                <w:tab w:val="right" w:pos="1932"/>
              </w:tabs>
              <w:spacing w:before="20" w:after="0"/>
              <w:rPr>
                <w:sz w:val="16"/>
                <w:szCs w:val="16"/>
              </w:rPr>
            </w:pPr>
            <w:r>
              <w:rPr>
                <w:sz w:val="16"/>
              </w:rPr>
              <w:t>Kods</w:t>
            </w:r>
          </w:p>
        </w:tc>
        <w:tc>
          <w:tcPr>
            <w:tcW w:w="1920" w:type="dxa"/>
            <w:gridSpan w:val="3"/>
            <w:vMerge w:val="restart"/>
            <w:tcBorders>
              <w:right w:val="nil"/>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I.9.</w:t>
            </w:r>
            <w:r>
              <w:tab/>
            </w:r>
            <w:r>
              <w:rPr>
                <w:sz w:val="16"/>
              </w:rPr>
              <w:t>Galamērķa valsts</w:t>
            </w:r>
          </w:p>
        </w:tc>
        <w:tc>
          <w:tcPr>
            <w:tcW w:w="840" w:type="dxa"/>
            <w:vMerge w:val="restart"/>
            <w:tcBorders>
              <w:left w:val="nil"/>
              <w:right w:val="nil"/>
              <w:tr2bl w:val="single" w:sz="4" w:space="0" w:color="auto"/>
            </w:tcBorders>
            <w:shd w:val="clear" w:color="auto" w:fill="auto"/>
          </w:tcPr>
          <w:p w:rsidR="00507F60" w:rsidRPr="00C47993" w:rsidRDefault="00507F60" w:rsidP="00CA399B">
            <w:pPr>
              <w:tabs>
                <w:tab w:val="right" w:pos="1034"/>
                <w:tab w:val="right" w:pos="3132"/>
              </w:tabs>
              <w:spacing w:before="20" w:after="0"/>
              <w:rPr>
                <w:sz w:val="16"/>
                <w:szCs w:val="16"/>
              </w:rPr>
            </w:pPr>
            <w:r>
              <w:rPr>
                <w:sz w:val="16"/>
              </w:rPr>
              <w:t>ISO kods</w:t>
            </w:r>
          </w:p>
        </w:tc>
        <w:tc>
          <w:tcPr>
            <w:tcW w:w="1800" w:type="dxa"/>
            <w:gridSpan w:val="3"/>
            <w:vMerge w:val="restart"/>
            <w:tcBorders>
              <w:left w:val="nil"/>
              <w:right w:val="nil"/>
              <w:tr2bl w:val="single" w:sz="4" w:space="0" w:color="auto"/>
            </w:tcBorders>
            <w:shd w:val="clear" w:color="auto" w:fill="auto"/>
          </w:tcPr>
          <w:p w:rsidR="00507F60" w:rsidRPr="00C47993" w:rsidRDefault="00507F60" w:rsidP="00CA399B">
            <w:pPr>
              <w:tabs>
                <w:tab w:val="left" w:pos="252"/>
              </w:tabs>
              <w:spacing w:before="20" w:after="0"/>
              <w:ind w:left="372" w:hanging="372"/>
              <w:jc w:val="left"/>
              <w:rPr>
                <w:sz w:val="16"/>
                <w:szCs w:val="16"/>
              </w:rPr>
            </w:pPr>
            <w:r>
              <w:rPr>
                <w:sz w:val="16"/>
              </w:rPr>
              <w:t>I.10. Galamērķa reģions</w:t>
            </w:r>
          </w:p>
        </w:tc>
        <w:tc>
          <w:tcPr>
            <w:tcW w:w="600" w:type="dxa"/>
            <w:vMerge w:val="restart"/>
            <w:tcBorders>
              <w:left w:val="nil"/>
              <w:tr2bl w:val="single" w:sz="4" w:space="0" w:color="auto"/>
            </w:tcBorders>
            <w:shd w:val="clear" w:color="auto" w:fill="auto"/>
          </w:tcPr>
          <w:p w:rsidR="00507F60" w:rsidRPr="00C47993" w:rsidRDefault="00507F60" w:rsidP="00CA399B">
            <w:pPr>
              <w:tabs>
                <w:tab w:val="right" w:pos="1034"/>
              </w:tabs>
              <w:spacing w:before="20" w:after="0"/>
              <w:rPr>
                <w:sz w:val="16"/>
                <w:szCs w:val="16"/>
              </w:rPr>
            </w:pPr>
            <w:r>
              <w:rPr>
                <w:sz w:val="16"/>
              </w:rPr>
              <w:t>Kods</w:t>
            </w:r>
          </w:p>
        </w:tc>
      </w:tr>
      <w:tr w:rsidR="00507F60" w:rsidRPr="00C47993" w:rsidTr="00CA399B">
        <w:trPr>
          <w:trHeight w:val="111"/>
        </w:trPr>
        <w:tc>
          <w:tcPr>
            <w:tcW w:w="464" w:type="dxa"/>
            <w:vMerge/>
            <w:shd w:val="clear" w:color="auto" w:fill="auto"/>
          </w:tcPr>
          <w:p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rsidR="00507F60" w:rsidRPr="00C47993" w:rsidRDefault="00507F60" w:rsidP="00CA399B">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shd w:val="clear" w:color="auto" w:fill="auto"/>
          </w:tcPr>
          <w:p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r>
      <w:tr w:rsidR="00507F60" w:rsidRPr="00C47993" w:rsidTr="00CA399B">
        <w:trPr>
          <w:trHeight w:val="1430"/>
        </w:trPr>
        <w:tc>
          <w:tcPr>
            <w:tcW w:w="464" w:type="dxa"/>
            <w:vMerge/>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507F60" w:rsidRDefault="00507F60" w:rsidP="00CA399B">
            <w:pPr>
              <w:tabs>
                <w:tab w:val="left" w:pos="2670"/>
              </w:tabs>
              <w:spacing w:before="0" w:after="0"/>
              <w:ind w:left="388" w:hanging="388"/>
              <w:rPr>
                <w:sz w:val="16"/>
                <w:szCs w:val="16"/>
              </w:rPr>
            </w:pPr>
            <w:r>
              <w:rPr>
                <w:sz w:val="16"/>
              </w:rPr>
              <w:t>I.11.</w:t>
            </w:r>
            <w:r>
              <w:tab/>
            </w:r>
            <w:r>
              <w:rPr>
                <w:sz w:val="16"/>
              </w:rPr>
              <w:t>Izcelsmes vieta</w:t>
            </w:r>
          </w:p>
          <w:p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507F60" w:rsidRPr="00C47993" w:rsidRDefault="00507F60" w:rsidP="00CA399B">
            <w:pPr>
              <w:tabs>
                <w:tab w:val="left" w:pos="2668"/>
              </w:tabs>
              <w:spacing w:before="0" w:after="0"/>
              <w:ind w:left="388" w:hanging="388"/>
              <w:rPr>
                <w:sz w:val="16"/>
                <w:szCs w:val="16"/>
              </w:rPr>
            </w:pPr>
            <w:r>
              <w:rPr>
                <w:sz w:val="16"/>
              </w:rPr>
              <w:t>I.12.</w:t>
            </w:r>
            <w:r>
              <w:tab/>
            </w:r>
            <w:r>
              <w:rPr>
                <w:sz w:val="16"/>
              </w:rPr>
              <w:t>Galamērķa vieta</w:t>
            </w:r>
          </w:p>
        </w:tc>
      </w:tr>
      <w:tr w:rsidR="00507F60" w:rsidRPr="00C47993" w:rsidTr="00CA399B">
        <w:trPr>
          <w:trHeight w:val="491"/>
        </w:trPr>
        <w:tc>
          <w:tcPr>
            <w:tcW w:w="464" w:type="dxa"/>
            <w:vMerge/>
            <w:tcBorders>
              <w:bottom w:val="single" w:sz="4" w:space="0" w:color="auto"/>
            </w:tcBorders>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I.13.</w:t>
            </w:r>
            <w:r>
              <w:tab/>
            </w:r>
            <w:r>
              <w:rPr>
                <w:sz w:val="16"/>
              </w:rPr>
              <w:t>Iekraušanas vieta</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I.14.</w:t>
            </w:r>
            <w:r>
              <w:tab/>
            </w:r>
            <w:r>
              <w:rPr>
                <w:sz w:val="16"/>
              </w:rPr>
              <w:t>Izbraukšanas datums</w:t>
            </w:r>
          </w:p>
        </w:tc>
      </w:tr>
      <w:tr w:rsidR="00507F60" w:rsidRPr="00C47993" w:rsidTr="00CA399B">
        <w:trPr>
          <w:trHeight w:val="428"/>
        </w:trPr>
        <w:tc>
          <w:tcPr>
            <w:tcW w:w="464" w:type="dxa"/>
            <w:vMerge w:val="restart"/>
            <w:tcBorders>
              <w:top w:val="single" w:sz="4" w:space="0" w:color="auto"/>
              <w:left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rsidR="00507F60" w:rsidRPr="00C47993" w:rsidRDefault="00507F60" w:rsidP="00CA399B">
            <w:pPr>
              <w:tabs>
                <w:tab w:val="left" w:pos="388"/>
                <w:tab w:val="left" w:pos="2717"/>
                <w:tab w:val="left" w:pos="3212"/>
                <w:tab w:val="left" w:pos="3872"/>
              </w:tabs>
              <w:spacing w:before="0" w:after="0"/>
              <w:rPr>
                <w:sz w:val="16"/>
                <w:szCs w:val="16"/>
              </w:rPr>
            </w:pPr>
            <w:r>
              <w:rPr>
                <w:sz w:val="16"/>
              </w:rPr>
              <w:t>I.15.</w:t>
            </w:r>
            <w:r>
              <w:tab/>
            </w:r>
            <w:r>
              <w:rPr>
                <w:sz w:val="16"/>
              </w:rPr>
              <w:t>Transportlīdzekļa veids</w:t>
            </w:r>
          </w:p>
        </w:tc>
        <w:tc>
          <w:tcPr>
            <w:tcW w:w="5160" w:type="dxa"/>
            <w:gridSpan w:val="8"/>
            <w:tcBorders>
              <w:top w:val="single" w:sz="4" w:space="0" w:color="auto"/>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I.16.</w:t>
            </w:r>
            <w:r>
              <w:tab/>
            </w:r>
            <w:r>
              <w:rPr>
                <w:sz w:val="16"/>
              </w:rPr>
              <w:t>Iebraukšanas robežkontroles punkts Eiropas Savienībā</w:t>
            </w:r>
          </w:p>
          <w:p w:rsidR="00507F60" w:rsidRPr="00C47993" w:rsidRDefault="00507F60" w:rsidP="00CA399B">
            <w:pPr>
              <w:tabs>
                <w:tab w:val="left" w:pos="132"/>
                <w:tab w:val="left" w:pos="2052"/>
              </w:tabs>
              <w:spacing w:before="20" w:after="0"/>
              <w:rPr>
                <w:sz w:val="16"/>
                <w:szCs w:val="16"/>
              </w:rPr>
            </w:pPr>
          </w:p>
          <w:p w:rsidR="00507F60" w:rsidRPr="00C47993" w:rsidRDefault="00507F60" w:rsidP="00CA399B">
            <w:pPr>
              <w:tabs>
                <w:tab w:val="left" w:pos="132"/>
                <w:tab w:val="left" w:pos="2052"/>
              </w:tabs>
              <w:spacing w:before="20" w:after="0"/>
              <w:rPr>
                <w:sz w:val="16"/>
                <w:szCs w:val="16"/>
              </w:rPr>
            </w:pPr>
          </w:p>
        </w:tc>
      </w:tr>
      <w:tr w:rsidR="00507F60" w:rsidRPr="00C47993" w:rsidTr="00CA399B">
        <w:trPr>
          <w:trHeight w:val="427"/>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 xml:space="preserve">I.17. </w:t>
            </w:r>
            <w:r>
              <w:rPr>
                <w:i/>
                <w:sz w:val="16"/>
              </w:rPr>
              <w:t>CITES</w:t>
            </w:r>
            <w:r>
              <w:rPr>
                <w:sz w:val="16"/>
              </w:rPr>
              <w:t xml:space="preserve"> numurs(-i)</w:t>
            </w:r>
          </w:p>
        </w:tc>
      </w:tr>
      <w:tr w:rsidR="00507F60" w:rsidRPr="00C47993" w:rsidTr="00CA399B">
        <w:trPr>
          <w:trHeight w:val="356"/>
        </w:trPr>
        <w:tc>
          <w:tcPr>
            <w:tcW w:w="464" w:type="dxa"/>
            <w:vMerge w:val="restart"/>
            <w:tcBorders>
              <w:top w:val="nil"/>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I.18.</w:t>
            </w:r>
            <w:r>
              <w:tab/>
            </w:r>
            <w:r>
              <w:rPr>
                <w:sz w:val="16"/>
              </w:rPr>
              <w:t>Preces apraksts</w:t>
            </w:r>
          </w:p>
        </w:tc>
        <w:tc>
          <w:tcPr>
            <w:tcW w:w="1747" w:type="dxa"/>
            <w:gridSpan w:val="2"/>
            <w:tcBorders>
              <w:left w:val="nil"/>
              <w:bottom w:val="nil"/>
            </w:tcBorders>
            <w:shd w:val="clear" w:color="auto" w:fill="auto"/>
          </w:tcPr>
          <w:p w:rsidR="00507F60" w:rsidRPr="00C47993" w:rsidRDefault="00507F60" w:rsidP="00CA399B">
            <w:pPr>
              <w:spacing w:before="0" w:after="0"/>
              <w:rPr>
                <w:sz w:val="16"/>
                <w:szCs w:val="16"/>
              </w:rPr>
            </w:pPr>
          </w:p>
        </w:tc>
        <w:tc>
          <w:tcPr>
            <w:tcW w:w="3413" w:type="dxa"/>
            <w:gridSpan w:val="6"/>
            <w:shd w:val="clear" w:color="auto" w:fill="auto"/>
          </w:tcPr>
          <w:p w:rsidR="00507F60" w:rsidRPr="00BC5FBA" w:rsidRDefault="00507F60" w:rsidP="00CA399B">
            <w:pPr>
              <w:tabs>
                <w:tab w:val="left" w:pos="2668"/>
              </w:tabs>
              <w:spacing w:before="20" w:after="0"/>
              <w:ind w:left="386" w:hanging="386"/>
              <w:rPr>
                <w:sz w:val="16"/>
                <w:szCs w:val="16"/>
              </w:rPr>
            </w:pPr>
            <w:r>
              <w:rPr>
                <w:sz w:val="16"/>
              </w:rPr>
              <w:t>I.19.</w:t>
            </w:r>
            <w:r>
              <w:tab/>
            </w:r>
            <w:r>
              <w:rPr>
                <w:sz w:val="16"/>
              </w:rPr>
              <w:t>Preces kods (</w:t>
            </w:r>
            <w:r>
              <w:rPr>
                <w:i/>
                <w:sz w:val="16"/>
              </w:rPr>
              <w:t>HS</w:t>
            </w:r>
            <w:r>
              <w:rPr>
                <w:sz w:val="16"/>
              </w:rPr>
              <w:t xml:space="preserve"> kods)</w:t>
            </w:r>
          </w:p>
          <w:p w:rsidR="00507F60" w:rsidRPr="00C47993" w:rsidRDefault="00507F60" w:rsidP="00CA399B">
            <w:pPr>
              <w:spacing w:before="0" w:after="0"/>
              <w:jc w:val="center"/>
              <w:rPr>
                <w:b/>
                <w:sz w:val="16"/>
                <w:szCs w:val="16"/>
              </w:rPr>
            </w:pPr>
            <w:r>
              <w:rPr>
                <w:b/>
                <w:sz w:val="16"/>
              </w:rPr>
              <w:t>010619</w:t>
            </w:r>
          </w:p>
        </w:tc>
      </w:tr>
      <w:tr w:rsidR="00507F60" w:rsidRPr="00C47993" w:rsidTr="00CA399B">
        <w:trPr>
          <w:trHeight w:val="354"/>
        </w:trPr>
        <w:tc>
          <w:tcPr>
            <w:tcW w:w="464"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I.20.</w:t>
            </w:r>
            <w:r>
              <w:tab/>
            </w:r>
            <w:r>
              <w:rPr>
                <w:sz w:val="16"/>
              </w:rPr>
              <w:t>Daudzums</w:t>
            </w:r>
          </w:p>
        </w:tc>
      </w:tr>
      <w:tr w:rsidR="00507F60" w:rsidRPr="00C47993" w:rsidTr="00CA399B">
        <w:trPr>
          <w:trHeight w:val="336"/>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I.21.</w:t>
            </w:r>
            <w:r>
              <w:tab/>
            </w:r>
            <w:r>
              <w:rPr>
                <w:sz w:val="16"/>
              </w:rPr>
              <w:t>Produktu temperatūra</w:t>
            </w:r>
          </w:p>
        </w:tc>
        <w:tc>
          <w:tcPr>
            <w:tcW w:w="2326" w:type="dxa"/>
            <w:gridSpan w:val="3"/>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I.22.</w:t>
            </w:r>
            <w:r>
              <w:tab/>
            </w:r>
            <w:r>
              <w:rPr>
                <w:sz w:val="16"/>
              </w:rPr>
              <w:t>Kopējais iepakojumu skaits</w:t>
            </w:r>
          </w:p>
        </w:tc>
      </w:tr>
      <w:tr w:rsidR="00507F60" w:rsidRPr="00C47993" w:rsidTr="00CA399B">
        <w:trPr>
          <w:trHeight w:val="31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I.23.</w:t>
            </w:r>
            <w:r>
              <w:tab/>
            </w:r>
            <w:r>
              <w:rPr>
                <w:sz w:val="16"/>
              </w:rPr>
              <w:t>Plombas/konteinera Nr.</w:t>
            </w:r>
          </w:p>
        </w:tc>
        <w:tc>
          <w:tcPr>
            <w:tcW w:w="2326" w:type="dxa"/>
            <w:gridSpan w:val="3"/>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Pr>
                <w:sz w:val="16"/>
              </w:rPr>
              <w:t>I.24. Iepakojuma veids</w:t>
            </w:r>
          </w:p>
        </w:tc>
      </w:tr>
      <w:tr w:rsidR="00507F60" w:rsidRPr="00C47993" w:rsidTr="00CA399B">
        <w:trPr>
          <w:trHeight w:val="47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Pr>
                <w:sz w:val="16"/>
              </w:rPr>
              <w:t>I.25.</w:t>
            </w:r>
            <w:r>
              <w:tab/>
            </w:r>
            <w:r>
              <w:rPr>
                <w:sz w:val="16"/>
              </w:rPr>
              <w:t>Preces sertificētas šādam nolūkam:</w:t>
            </w:r>
          </w:p>
          <w:p w:rsidR="00507F60" w:rsidRPr="00C47993" w:rsidRDefault="00507F60" w:rsidP="00CA399B">
            <w:pPr>
              <w:tabs>
                <w:tab w:val="left" w:pos="1108"/>
                <w:tab w:val="left" w:pos="5756"/>
              </w:tabs>
              <w:spacing w:before="20" w:after="0"/>
              <w:ind w:left="386" w:hanging="386"/>
              <w:rPr>
                <w:sz w:val="16"/>
                <w:szCs w:val="16"/>
              </w:rPr>
            </w:pPr>
            <w:r>
              <w:tab/>
            </w:r>
            <w:r>
              <w:rPr>
                <w:sz w:val="16"/>
              </w:rPr>
              <w:t>Lolojumdzīvnieki</w:t>
            </w:r>
            <w:r>
              <w:tab/>
            </w:r>
            <w:r>
              <w:rPr>
                <w:sz w:val="16"/>
                <w:szCs w:val="16"/>
              </w:rPr>
              <w:sym w:font="Wingdings 2" w:char="F035"/>
            </w:r>
          </w:p>
          <w:p w:rsidR="00507F60" w:rsidRPr="00C47993" w:rsidRDefault="00507F60" w:rsidP="00CA399B">
            <w:pPr>
              <w:tabs>
                <w:tab w:val="left" w:pos="2668"/>
              </w:tabs>
              <w:spacing w:before="20" w:after="0"/>
              <w:ind w:left="386" w:hanging="386"/>
              <w:rPr>
                <w:sz w:val="16"/>
                <w:szCs w:val="16"/>
              </w:rPr>
            </w:pPr>
          </w:p>
          <w:p w:rsidR="00507F60" w:rsidRPr="00C47993" w:rsidRDefault="00507F60" w:rsidP="00CA399B">
            <w:pPr>
              <w:tabs>
                <w:tab w:val="left" w:pos="2668"/>
              </w:tabs>
              <w:spacing w:before="20" w:after="0"/>
              <w:ind w:left="386" w:hanging="386"/>
              <w:rPr>
                <w:sz w:val="16"/>
                <w:szCs w:val="16"/>
              </w:rPr>
            </w:pPr>
          </w:p>
        </w:tc>
      </w:tr>
      <w:tr w:rsidR="00507F60" w:rsidRPr="00C47993" w:rsidTr="00CA399B">
        <w:trPr>
          <w:trHeight w:val="953"/>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rsidR="00507F60" w:rsidRPr="00C47993" w:rsidRDefault="00507F60" w:rsidP="00CA399B">
            <w:pPr>
              <w:tabs>
                <w:tab w:val="left" w:pos="2670"/>
              </w:tabs>
              <w:spacing w:before="0" w:after="0"/>
              <w:ind w:left="388" w:hanging="388"/>
              <w:rPr>
                <w:sz w:val="16"/>
                <w:szCs w:val="16"/>
              </w:rPr>
            </w:pPr>
            <w:r>
              <w:rPr>
                <w:sz w:val="16"/>
              </w:rPr>
              <w:t>I.26.</w:t>
            </w:r>
            <w:r>
              <w:tab/>
            </w:r>
            <w:r>
              <w:rPr>
                <w:sz w:val="16"/>
              </w:rPr>
              <w:t xml:space="preserve">Tranzītam uz trešo valsti </w:t>
            </w:r>
          </w:p>
        </w:tc>
        <w:tc>
          <w:tcPr>
            <w:tcW w:w="4818" w:type="dxa"/>
            <w:gridSpan w:val="7"/>
            <w:tcBorders>
              <w:tr2bl w:val="single" w:sz="4" w:space="0" w:color="auto"/>
            </w:tcBorders>
            <w:shd w:val="clear" w:color="auto" w:fill="auto"/>
          </w:tcPr>
          <w:p w:rsidR="00507F60" w:rsidRPr="00C47993" w:rsidRDefault="00507F60" w:rsidP="00CA399B">
            <w:pPr>
              <w:tabs>
                <w:tab w:val="left" w:pos="3750"/>
              </w:tabs>
              <w:spacing w:before="20" w:after="0"/>
              <w:ind w:left="386" w:hanging="386"/>
              <w:rPr>
                <w:sz w:val="16"/>
                <w:szCs w:val="16"/>
              </w:rPr>
            </w:pPr>
            <w:r>
              <w:rPr>
                <w:sz w:val="16"/>
              </w:rPr>
              <w:t>I.27.</w:t>
            </w:r>
            <w:r>
              <w:tab/>
            </w:r>
            <w:r>
              <w:rPr>
                <w:sz w:val="16"/>
              </w:rPr>
              <w:t>Importam vai ielaišanai ES</w:t>
            </w:r>
          </w:p>
        </w:tc>
      </w:tr>
      <w:tr w:rsidR="00507F60" w:rsidRPr="00C47993" w:rsidTr="00CA399B">
        <w:trPr>
          <w:trHeight w:val="747"/>
        </w:trPr>
        <w:tc>
          <w:tcPr>
            <w:tcW w:w="464"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Pr>
                <w:sz w:val="16"/>
              </w:rPr>
              <w:t>I.28.</w:t>
            </w:r>
            <w:r>
              <w:tab/>
            </w:r>
            <w:r>
              <w:rPr>
                <w:sz w:val="16"/>
              </w:rPr>
              <w:t>Preču identifikācija</w:t>
            </w:r>
          </w:p>
          <w:p w:rsidR="00507F60" w:rsidRPr="00C47993" w:rsidRDefault="00507F60" w:rsidP="00CA399B">
            <w:pPr>
              <w:tabs>
                <w:tab w:val="left" w:pos="2668"/>
              </w:tabs>
              <w:spacing w:before="20" w:after="0"/>
              <w:ind w:left="386" w:hanging="386"/>
              <w:rPr>
                <w:sz w:val="16"/>
                <w:szCs w:val="16"/>
              </w:rPr>
            </w:pPr>
          </w:p>
          <w:p w:rsidR="000F46FC" w:rsidRDefault="00507F60"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rPr>
            </w:pPr>
            <w:r>
              <w:rPr>
                <w:sz w:val="16"/>
              </w:rPr>
              <w:t>Suga</w:t>
            </w:r>
            <w:r>
              <w:tab/>
            </w:r>
            <w:r w:rsidR="000F46FC">
              <w:t xml:space="preserve">            </w:t>
            </w:r>
            <w:r>
              <w:rPr>
                <w:sz w:val="16"/>
              </w:rPr>
              <w:t>Dzimums</w:t>
            </w:r>
            <w:r>
              <w:tab/>
            </w:r>
            <w:r w:rsidR="000F46FC">
              <w:t xml:space="preserve">   </w:t>
            </w:r>
            <w:r>
              <w:rPr>
                <w:sz w:val="16"/>
              </w:rPr>
              <w:t>Krāsa</w:t>
            </w:r>
            <w:r>
              <w:tab/>
            </w:r>
            <w:r w:rsidR="000F46FC">
              <w:t xml:space="preserve">     </w:t>
            </w:r>
            <w:r>
              <w:rPr>
                <w:sz w:val="16"/>
              </w:rPr>
              <w:t>Šķirne</w:t>
            </w:r>
            <w:r>
              <w:tab/>
            </w:r>
            <w:r w:rsidR="000F46FC">
              <w:t xml:space="preserve">           </w:t>
            </w:r>
            <w:r>
              <w:rPr>
                <w:sz w:val="16"/>
              </w:rPr>
              <w:t>Identifikācijas Nr.</w:t>
            </w:r>
            <w:r>
              <w:tab/>
            </w:r>
            <w:r>
              <w:rPr>
                <w:sz w:val="16"/>
              </w:rPr>
              <w:t>Identifikācijas sistēma</w:t>
            </w:r>
          </w:p>
          <w:p w:rsidR="000F46FC" w:rsidRDefault="000F46FC"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rPr>
            </w:pPr>
            <w:r>
              <w:rPr>
                <w:sz w:val="16"/>
              </w:rPr>
              <w:t>(zinātniskais nosaukums)</w:t>
            </w:r>
          </w:p>
          <w:p w:rsidR="000F46FC" w:rsidRDefault="000F46FC"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rPr>
            </w:pPr>
          </w:p>
          <w:p w:rsidR="000F46FC" w:rsidRDefault="000F46FC"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rPr>
            </w:pPr>
          </w:p>
          <w:p w:rsidR="00507F60" w:rsidRPr="00C47993" w:rsidRDefault="00507F60" w:rsidP="00CA399B">
            <w:pPr>
              <w:tabs>
                <w:tab w:val="left" w:pos="268"/>
                <w:tab w:val="left" w:pos="1228"/>
                <w:tab w:val="left" w:pos="1828"/>
                <w:tab w:val="left" w:pos="2820"/>
                <w:tab w:val="left" w:pos="3670"/>
                <w:tab w:val="left" w:pos="4663"/>
                <w:tab w:val="left" w:pos="5513"/>
                <w:tab w:val="left" w:pos="7296"/>
                <w:tab w:val="right" w:pos="9276"/>
              </w:tabs>
              <w:spacing w:before="20" w:after="0"/>
              <w:rPr>
                <w:sz w:val="16"/>
                <w:szCs w:val="16"/>
              </w:rPr>
            </w:pPr>
            <w:r>
              <w:rPr>
                <w:sz w:val="16"/>
              </w:rPr>
              <w:t>Dzimšanas datums</w:t>
            </w:r>
          </w:p>
          <w:p w:rsidR="00507F60" w:rsidRPr="00C47993" w:rsidRDefault="00507F60" w:rsidP="00CA399B">
            <w:pPr>
              <w:tabs>
                <w:tab w:val="left" w:pos="148"/>
                <w:tab w:val="left" w:pos="3954"/>
                <w:tab w:val="left" w:pos="4946"/>
                <w:tab w:val="left" w:pos="7214"/>
                <w:tab w:val="right" w:pos="9340"/>
              </w:tabs>
              <w:spacing w:before="20" w:after="0"/>
              <w:rPr>
                <w:sz w:val="16"/>
                <w:szCs w:val="16"/>
              </w:rPr>
            </w:pPr>
            <w:r>
              <w:rPr>
                <w:sz w:val="16"/>
              </w:rPr>
              <w:t>[dd/mm/gggg]</w:t>
            </w: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rsidR="00507F60" w:rsidRDefault="00507F60" w:rsidP="00507F60">
      <w:pPr>
        <w:sectPr w:rsidR="00507F60" w:rsidSect="0078461F">
          <w:footerReference w:type="default" r:id="rId6"/>
          <w:footerReference w:type="first" r:id="rId7"/>
          <w:pgSz w:w="11907" w:h="16839"/>
          <w:pgMar w:top="1134" w:right="1418" w:bottom="1134" w:left="1418" w:header="720" w:footer="720" w:gutter="0"/>
          <w:cols w:space="720"/>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240"/>
        <w:gridCol w:w="377"/>
        <w:gridCol w:w="899"/>
        <w:gridCol w:w="652"/>
        <w:gridCol w:w="73"/>
        <w:gridCol w:w="409"/>
        <w:gridCol w:w="1134"/>
        <w:gridCol w:w="298"/>
        <w:gridCol w:w="552"/>
        <w:gridCol w:w="993"/>
        <w:gridCol w:w="196"/>
        <w:gridCol w:w="796"/>
        <w:gridCol w:w="1018"/>
        <w:gridCol w:w="258"/>
      </w:tblGrid>
      <w:tr w:rsidR="00507F60" w:rsidRPr="00C47993" w:rsidTr="00CA399B">
        <w:trPr>
          <w:gridBefore w:val="1"/>
          <w:wBefore w:w="6" w:type="dxa"/>
          <w:tblHeader/>
        </w:trPr>
        <w:tc>
          <w:tcPr>
            <w:tcW w:w="717" w:type="dxa"/>
            <w:tcBorders>
              <w:top w:val="nil"/>
              <w:left w:val="nil"/>
              <w:bottom w:val="nil"/>
              <w:right w:val="nil"/>
            </w:tcBorders>
            <w:shd w:val="clear" w:color="auto" w:fill="auto"/>
          </w:tcPr>
          <w:p w:rsidR="00507F60" w:rsidRPr="00C47993" w:rsidRDefault="00507F60" w:rsidP="00CA399B">
            <w:pPr>
              <w:rPr>
                <w:sz w:val="20"/>
                <w:szCs w:val="20"/>
              </w:rPr>
            </w:pPr>
          </w:p>
        </w:tc>
        <w:tc>
          <w:tcPr>
            <w:tcW w:w="8637" w:type="dxa"/>
            <w:gridSpan w:val="13"/>
            <w:tcBorders>
              <w:top w:val="nil"/>
              <w:left w:val="nil"/>
              <w:bottom w:val="nil"/>
              <w:right w:val="nil"/>
            </w:tcBorders>
            <w:shd w:val="clear" w:color="auto" w:fill="auto"/>
          </w:tcPr>
          <w:p w:rsidR="00507F60" w:rsidRPr="008C2CEA" w:rsidRDefault="00507F60" w:rsidP="00CA399B">
            <w:pPr>
              <w:tabs>
                <w:tab w:val="right" w:pos="8119"/>
              </w:tabs>
              <w:ind w:left="1841" w:hanging="1841"/>
              <w:rPr>
                <w:sz w:val="20"/>
                <w:szCs w:val="20"/>
              </w:rPr>
            </w:pPr>
            <w:r>
              <w:rPr>
                <w:b/>
              </w:rPr>
              <w:t>VALSTS</w:t>
            </w:r>
            <w:r>
              <w:tab/>
            </w:r>
            <w:r>
              <w:rPr>
                <w:b/>
              </w:rPr>
              <w:t xml:space="preserve">Suņu, kaķu vai mājas sesku nekomerciāla pārvietošana no teritorijas vai trešās valsts uz dalībvalsti saskaņā ar Regulas (ES) Nr. 576/2013 5. panta 1. un 2. punktu </w:t>
            </w:r>
          </w:p>
        </w:tc>
        <w:tc>
          <w:tcPr>
            <w:tcW w:w="258" w:type="dxa"/>
            <w:tcBorders>
              <w:top w:val="nil"/>
              <w:left w:val="nil"/>
              <w:bottom w:val="nil"/>
              <w:right w:val="nil"/>
            </w:tcBorders>
          </w:tcPr>
          <w:p w:rsidR="00507F60" w:rsidRPr="00C47993" w:rsidRDefault="00507F60" w:rsidP="00CA399B">
            <w:pPr>
              <w:tabs>
                <w:tab w:val="right" w:pos="8119"/>
              </w:tabs>
              <w:ind w:left="1841" w:hanging="1841"/>
              <w:rPr>
                <w:b/>
              </w:rPr>
            </w:pPr>
          </w:p>
        </w:tc>
      </w:tr>
      <w:tr w:rsidR="00507F60" w:rsidRPr="00C47993" w:rsidTr="00CA399B">
        <w:trPr>
          <w:gridBefore w:val="1"/>
          <w:wBefore w:w="6" w:type="dxa"/>
          <w:tblHeader/>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3241" w:type="dxa"/>
            <w:gridSpan w:val="5"/>
            <w:tcBorders>
              <w:bottom w:val="nil"/>
            </w:tcBorders>
            <w:shd w:val="clear" w:color="auto" w:fill="auto"/>
          </w:tcPr>
          <w:p w:rsidR="00507F60" w:rsidRPr="00C47993" w:rsidRDefault="00507F60" w:rsidP="00CA399B">
            <w:pPr>
              <w:pStyle w:val="Point0"/>
              <w:ind w:left="680" w:hanging="680"/>
              <w:rPr>
                <w:sz w:val="20"/>
                <w:szCs w:val="20"/>
              </w:rPr>
            </w:pPr>
            <w:r>
              <w:rPr>
                <w:sz w:val="20"/>
              </w:rPr>
              <w:t>II.</w:t>
            </w:r>
            <w:r>
              <w:tab/>
            </w:r>
            <w:r>
              <w:rPr>
                <w:sz w:val="20"/>
              </w:rPr>
              <w:t>Informācija par veselību</w:t>
            </w:r>
          </w:p>
        </w:tc>
        <w:tc>
          <w:tcPr>
            <w:tcW w:w="3582" w:type="dxa"/>
            <w:gridSpan w:val="6"/>
            <w:tcBorders>
              <w:bottom w:val="single" w:sz="4" w:space="0" w:color="auto"/>
            </w:tcBorders>
            <w:shd w:val="clear" w:color="auto" w:fill="auto"/>
          </w:tcPr>
          <w:p w:rsidR="00507F60" w:rsidRPr="00C47993" w:rsidRDefault="00507F60" w:rsidP="00CA399B">
            <w:pPr>
              <w:pStyle w:val="Point0"/>
              <w:jc w:val="left"/>
              <w:rPr>
                <w:sz w:val="20"/>
                <w:szCs w:val="20"/>
              </w:rPr>
            </w:pPr>
            <w:r>
              <w:rPr>
                <w:sz w:val="20"/>
              </w:rPr>
              <w:t>II.a.</w:t>
            </w:r>
            <w:r>
              <w:tab/>
            </w:r>
            <w:r>
              <w:rPr>
                <w:sz w:val="20"/>
              </w:rPr>
              <w:t>Sertifikāta atsauces Nr.</w:t>
            </w:r>
          </w:p>
        </w:tc>
        <w:tc>
          <w:tcPr>
            <w:tcW w:w="2072" w:type="dxa"/>
            <w:gridSpan w:val="3"/>
            <w:tcBorders>
              <w:bottom w:val="single" w:sz="4" w:space="0" w:color="auto"/>
              <w:tr2bl w:val="single" w:sz="4" w:space="0" w:color="auto"/>
            </w:tcBorders>
            <w:shd w:val="clear" w:color="auto" w:fill="auto"/>
          </w:tcPr>
          <w:p w:rsidR="00507F60" w:rsidRPr="00C47993" w:rsidRDefault="00507F60" w:rsidP="00CA399B">
            <w:pPr>
              <w:rPr>
                <w:sz w:val="20"/>
                <w:szCs w:val="20"/>
              </w:rPr>
            </w:pPr>
            <w:r>
              <w:rPr>
                <w:sz w:val="20"/>
              </w:rPr>
              <w:t>II.b.</w:t>
            </w:r>
          </w:p>
        </w:tc>
      </w:tr>
      <w:tr w:rsidR="00507F60" w:rsidRPr="00C47993" w:rsidTr="00CA399B">
        <w:trPr>
          <w:gridBefore w:val="1"/>
          <w:wBefore w:w="6" w:type="dxa"/>
          <w:cantSplit/>
        </w:trPr>
        <w:tc>
          <w:tcPr>
            <w:tcW w:w="717" w:type="dxa"/>
            <w:tcBorders>
              <w:top w:val="nil"/>
              <w:left w:val="nil"/>
              <w:bottom w:val="single" w:sz="12" w:space="0" w:color="auto"/>
              <w:right w:val="single" w:sz="2" w:space="0" w:color="auto"/>
            </w:tcBorders>
            <w:shd w:val="clear" w:color="auto" w:fill="auto"/>
          </w:tcPr>
          <w:p w:rsidR="00507F60" w:rsidRPr="00B26EB4" w:rsidRDefault="00507F60" w:rsidP="00CA399B">
            <w:pPr>
              <w:spacing w:before="0" w:after="0"/>
              <w:jc w:val="center"/>
            </w:pPr>
          </w:p>
        </w:tc>
        <w:tc>
          <w:tcPr>
            <w:tcW w:w="8895" w:type="dxa"/>
            <w:gridSpan w:val="14"/>
            <w:vMerge w:val="restart"/>
            <w:tcBorders>
              <w:top w:val="nil"/>
              <w:left w:val="single" w:sz="2" w:space="0" w:color="auto"/>
            </w:tcBorders>
            <w:shd w:val="clear" w:color="auto" w:fill="auto"/>
          </w:tcPr>
          <w:p w:rsidR="00507F60" w:rsidRPr="00C47993" w:rsidRDefault="00507F60" w:rsidP="00CA399B">
            <w:pPr>
              <w:tabs>
                <w:tab w:val="left" w:pos="5360"/>
              </w:tabs>
              <w:spacing w:before="40" w:after="40"/>
              <w:ind w:left="707" w:right="130"/>
              <w:rPr>
                <w:sz w:val="18"/>
                <w:szCs w:val="18"/>
              </w:rPr>
            </w:pPr>
            <w:r>
              <w:rPr>
                <w:sz w:val="18"/>
              </w:rPr>
              <w:t>Es, apakšā parakstījies, ………………………………………………. (</w:t>
            </w:r>
            <w:r>
              <w:rPr>
                <w:i/>
                <w:sz w:val="18"/>
              </w:rPr>
              <w:t>norādīt teritorijas vai trešās valsts nosaukumu</w:t>
            </w:r>
            <w:r>
              <w:rPr>
                <w:sz w:val="18"/>
              </w:rPr>
              <w:t>) oficiālais veterinārārsts</w:t>
            </w:r>
            <w:r>
              <w:rPr>
                <w:sz w:val="18"/>
                <w:vertAlign w:val="superscript"/>
              </w:rPr>
              <w:t>(1)</w:t>
            </w:r>
            <w:r>
              <w:rPr>
                <w:sz w:val="18"/>
              </w:rPr>
              <w:t>/kompetentās iestādes pilnvarots veterinārārsts</w:t>
            </w:r>
            <w:r>
              <w:rPr>
                <w:sz w:val="18"/>
                <w:vertAlign w:val="superscript"/>
              </w:rPr>
              <w:t>(1)</w:t>
            </w:r>
            <w:r>
              <w:rPr>
                <w:sz w:val="18"/>
              </w:rPr>
              <w:t xml:space="preserve"> apliecinu, ka:</w:t>
            </w:r>
          </w:p>
          <w:p w:rsidR="00507F60" w:rsidRPr="00325594" w:rsidRDefault="00507F60" w:rsidP="00CA399B">
            <w:pPr>
              <w:pStyle w:val="Point0"/>
              <w:tabs>
                <w:tab w:val="left" w:pos="680"/>
              </w:tabs>
              <w:spacing w:before="40" w:after="40"/>
              <w:ind w:left="707" w:hanging="707"/>
              <w:rPr>
                <w:sz w:val="18"/>
                <w:szCs w:val="18"/>
                <w:u w:val="single"/>
              </w:rPr>
            </w:pPr>
            <w:r>
              <w:tab/>
            </w:r>
            <w:r>
              <w:rPr>
                <w:sz w:val="18"/>
                <w:u w:val="single"/>
              </w:rPr>
              <w:t>Mērķis / pārvadāšanas veids, ko deklarējis īpašnieks:</w:t>
            </w:r>
          </w:p>
          <w:p w:rsidR="00507F60" w:rsidRDefault="00507F60" w:rsidP="00CA399B">
            <w:pPr>
              <w:pStyle w:val="Point0"/>
              <w:tabs>
                <w:tab w:val="left" w:pos="680"/>
              </w:tabs>
              <w:spacing w:before="40" w:after="40"/>
              <w:ind w:left="1416" w:hanging="709"/>
              <w:rPr>
                <w:sz w:val="18"/>
                <w:szCs w:val="18"/>
              </w:rPr>
            </w:pPr>
            <w:r>
              <w:rPr>
                <w:sz w:val="18"/>
              </w:rPr>
              <w:t>II.1.</w:t>
            </w:r>
            <w:r>
              <w:tab/>
            </w:r>
            <w:r>
              <w:rPr>
                <w:sz w:val="18"/>
              </w:rPr>
              <w:t>īpašnieka vai fiziskās personas, kurai ir īpašnieka rakstisks apstiprinājums par to, ka tā viņa vārdā var veikt dzīvnieku nekomerciālu pārvietošanu, pievienotajā deklarācijā</w:t>
            </w:r>
            <w:r>
              <w:rPr>
                <w:sz w:val="18"/>
                <w:vertAlign w:val="superscript"/>
              </w:rPr>
              <w:t>(2)</w:t>
            </w:r>
            <w:r>
              <w:rPr>
                <w:sz w:val="18"/>
              </w:rPr>
              <w:t>, kas pamatota ar pierādījumiem</w:t>
            </w:r>
            <w:r>
              <w:rPr>
                <w:sz w:val="18"/>
                <w:vertAlign w:val="superscript"/>
              </w:rPr>
              <w:t>(3)</w:t>
            </w:r>
            <w:r>
              <w:rPr>
                <w:sz w:val="18"/>
              </w:rPr>
              <w:t>, uzrādīts, ka I.28. ailē minētie dzīvnieki pavadīs īpašnieku vai fizisko personu, kurai ir īpašnieka rakstisks apstiprinājums par to, ka tā ne vairāk kā piecas dienas ilgā pārvietošanās laikā viņa vārdā var veikt dzīvnieku nekomerciālu pārvietošanu, un ka dzīvnieku pārvietošanas mērķis nav ne to pārdošana, ne ar tiem saistīto īpašumtiesību nodošana, un ka nekomerciālās pārvietošanas laikā par tiem atbildēs</w:t>
            </w:r>
          </w:p>
          <w:p w:rsidR="00507F60" w:rsidRDefault="00507F60" w:rsidP="00CA399B">
            <w:pPr>
              <w:tabs>
                <w:tab w:val="left" w:pos="1416"/>
              </w:tabs>
              <w:spacing w:before="40" w:after="40"/>
              <w:ind w:left="1416" w:hanging="993"/>
              <w:rPr>
                <w:sz w:val="18"/>
                <w:szCs w:val="18"/>
              </w:rPr>
            </w:pPr>
            <w:r>
              <w:rPr>
                <w:i/>
                <w:sz w:val="18"/>
                <w:vertAlign w:val="superscript"/>
              </w:rPr>
              <w:t>(1)</w:t>
            </w:r>
            <w:r>
              <w:rPr>
                <w:i/>
                <w:sz w:val="18"/>
              </w:rPr>
              <w:t>vai nu</w:t>
            </w:r>
            <w:r>
              <w:tab/>
            </w:r>
            <w:r>
              <w:rPr>
                <w:sz w:val="18"/>
              </w:rPr>
              <w:t>[īpašnieks;]</w:t>
            </w:r>
          </w:p>
          <w:p w:rsidR="00507F60" w:rsidRPr="00A460B3" w:rsidRDefault="00507F60" w:rsidP="00CA399B">
            <w:pPr>
              <w:tabs>
                <w:tab w:val="left" w:pos="1416"/>
              </w:tabs>
              <w:spacing w:before="40" w:after="40"/>
              <w:ind w:left="1416" w:hanging="993"/>
              <w:rPr>
                <w:sz w:val="18"/>
                <w:szCs w:val="18"/>
              </w:rPr>
            </w:pPr>
            <w:r>
              <w:rPr>
                <w:i/>
                <w:sz w:val="18"/>
                <w:vertAlign w:val="superscript"/>
              </w:rPr>
              <w:t>(1)</w:t>
            </w:r>
            <w:r>
              <w:rPr>
                <w:i/>
                <w:sz w:val="18"/>
              </w:rPr>
              <w:t>vai</w:t>
            </w:r>
            <w:r>
              <w:tab/>
            </w:r>
            <w:r>
              <w:rPr>
                <w:sz w:val="18"/>
              </w:rPr>
              <w:t xml:space="preserve">[fiziska persona, kurai ir īpašnieka rakstisks apstiprinājums par to, ka tā īpašnieka vārdā var veikt dzīvnieku nekomerciālu pārvietošanu;] </w:t>
            </w:r>
          </w:p>
          <w:p w:rsidR="00507F60" w:rsidRPr="00A460B3" w:rsidRDefault="00507F60" w:rsidP="00CA399B">
            <w:pPr>
              <w:tabs>
                <w:tab w:val="left" w:pos="1416"/>
              </w:tabs>
              <w:spacing w:before="40" w:after="40"/>
              <w:ind w:left="1416" w:hanging="993"/>
              <w:rPr>
                <w:sz w:val="18"/>
                <w:szCs w:val="18"/>
              </w:rPr>
            </w:pPr>
            <w:r>
              <w:rPr>
                <w:i/>
                <w:sz w:val="18"/>
                <w:vertAlign w:val="superscript"/>
              </w:rPr>
              <w:t>(1)</w:t>
            </w:r>
            <w:r>
              <w:rPr>
                <w:i/>
                <w:sz w:val="18"/>
              </w:rPr>
              <w:t>vai</w:t>
            </w:r>
            <w:r>
              <w:tab/>
            </w:r>
            <w:r>
              <w:rPr>
                <w:sz w:val="18"/>
              </w:rPr>
              <w:t>[fiziska persona, kuru nozīmējis pārvadātājs, ar ko īpašnieks noslēdzis līgumu par to, ka tas īpašnieka vārdā var veikt dzīvnieku nekomerciālu pārvietošanu;]</w:t>
            </w:r>
          </w:p>
          <w:p w:rsidR="00507F60" w:rsidRDefault="00507F60" w:rsidP="00CA399B">
            <w:pPr>
              <w:pStyle w:val="Point0"/>
              <w:tabs>
                <w:tab w:val="left" w:pos="680"/>
              </w:tabs>
              <w:spacing w:before="40" w:after="40"/>
              <w:ind w:left="1416" w:hanging="1416"/>
              <w:rPr>
                <w:sz w:val="18"/>
                <w:szCs w:val="18"/>
              </w:rPr>
            </w:pPr>
            <w:r>
              <w:rPr>
                <w:i/>
                <w:sz w:val="18"/>
                <w:vertAlign w:val="superscript"/>
              </w:rPr>
              <w:t>(1)</w:t>
            </w:r>
            <w:r>
              <w:rPr>
                <w:i/>
                <w:sz w:val="18"/>
              </w:rPr>
              <w:t>vai nu</w:t>
            </w:r>
            <w:r>
              <w:tab/>
            </w:r>
            <w:r>
              <w:rPr>
                <w:sz w:val="18"/>
              </w:rPr>
              <w:t>[II.2.</w:t>
            </w:r>
            <w:r>
              <w:tab/>
            </w:r>
            <w:r>
              <w:rPr>
                <w:sz w:val="18"/>
              </w:rPr>
              <w:t>I.28. ailē minēto pārvietoto dzīvnieku skaits ir pieci vai mazāk;]</w:t>
            </w:r>
          </w:p>
          <w:p w:rsidR="00507F60" w:rsidRDefault="00507F60" w:rsidP="00CA399B">
            <w:pPr>
              <w:pStyle w:val="Point0"/>
              <w:tabs>
                <w:tab w:val="left" w:pos="680"/>
              </w:tabs>
              <w:spacing w:before="40" w:after="40"/>
              <w:ind w:left="1416" w:hanging="1416"/>
              <w:rPr>
                <w:sz w:val="18"/>
                <w:szCs w:val="18"/>
              </w:rPr>
            </w:pPr>
            <w:r>
              <w:rPr>
                <w:i/>
                <w:sz w:val="18"/>
                <w:vertAlign w:val="superscript"/>
              </w:rPr>
              <w:t>(1)</w:t>
            </w:r>
            <w:r>
              <w:rPr>
                <w:i/>
                <w:sz w:val="18"/>
              </w:rPr>
              <w:t>vai</w:t>
            </w:r>
            <w:r>
              <w:tab/>
            </w:r>
            <w:r>
              <w:rPr>
                <w:sz w:val="18"/>
              </w:rPr>
              <w:t>[II.2.</w:t>
            </w:r>
            <w:r>
              <w:tab/>
            </w:r>
            <w:r>
              <w:rPr>
                <w:sz w:val="18"/>
              </w:rPr>
              <w:t>I.28. ailē minēto pārvietoto dzīvnieku skaits ir lielāks par pieciem, tie ir vecāki par sešiem mēnešiem un tos pārvieto, lai piedalītos sacensībās, izstādēs, sporta pasākumos vai pasākumos, kuros gatavojas minētajiem pasākumiem, un īpašnieks vai II.1. punktā minētā fiziskā persona ir iesniegusi pierādījumus</w:t>
            </w:r>
            <w:r>
              <w:rPr>
                <w:sz w:val="18"/>
                <w:vertAlign w:val="superscript"/>
              </w:rPr>
              <w:t>(3)</w:t>
            </w:r>
            <w:r>
              <w:rPr>
                <w:sz w:val="18"/>
              </w:rPr>
              <w:t xml:space="preserve"> tam, ka dzīvnieki ir reģistrēti</w:t>
            </w:r>
          </w:p>
          <w:p w:rsidR="00507F60" w:rsidRDefault="00507F60" w:rsidP="00CA399B">
            <w:pPr>
              <w:tabs>
                <w:tab w:val="left" w:pos="1416"/>
              </w:tabs>
              <w:spacing w:before="40" w:after="40"/>
              <w:ind w:left="1416" w:hanging="993"/>
              <w:rPr>
                <w:sz w:val="18"/>
                <w:szCs w:val="18"/>
              </w:rPr>
            </w:pPr>
            <w:r>
              <w:rPr>
                <w:i/>
                <w:sz w:val="18"/>
                <w:vertAlign w:val="superscript"/>
              </w:rPr>
              <w:t>(1)</w:t>
            </w:r>
            <w:r>
              <w:rPr>
                <w:i/>
                <w:sz w:val="18"/>
              </w:rPr>
              <w:t>vai nu</w:t>
            </w:r>
            <w:r>
              <w:tab/>
            </w:r>
            <w:r>
              <w:rPr>
                <w:sz w:val="18"/>
              </w:rPr>
              <w:t>[lai apmeklētu šādu pasākumu;]</w:t>
            </w:r>
          </w:p>
          <w:p w:rsidR="00507F60" w:rsidRDefault="00507F60" w:rsidP="00CA399B">
            <w:pPr>
              <w:tabs>
                <w:tab w:val="left" w:pos="1416"/>
              </w:tabs>
              <w:spacing w:before="40" w:after="40"/>
              <w:ind w:left="1416" w:hanging="993"/>
              <w:rPr>
                <w:sz w:val="18"/>
                <w:szCs w:val="18"/>
              </w:rPr>
            </w:pPr>
            <w:r>
              <w:rPr>
                <w:i/>
                <w:sz w:val="18"/>
                <w:vertAlign w:val="superscript"/>
              </w:rPr>
              <w:t>(1)</w:t>
            </w:r>
            <w:r>
              <w:rPr>
                <w:i/>
                <w:sz w:val="18"/>
              </w:rPr>
              <w:t>vai</w:t>
            </w:r>
            <w:r>
              <w:tab/>
            </w:r>
            <w:r>
              <w:rPr>
                <w:sz w:val="18"/>
              </w:rPr>
              <w:t>[biedrībā, kura organizē šādus pasākumus;]</w:t>
            </w:r>
          </w:p>
          <w:p w:rsidR="00507F60" w:rsidRDefault="00507F60" w:rsidP="00CA399B">
            <w:pPr>
              <w:pStyle w:val="Point0"/>
              <w:tabs>
                <w:tab w:val="left" w:pos="680"/>
              </w:tabs>
              <w:spacing w:before="40" w:after="40"/>
              <w:ind w:left="1280" w:hanging="1280"/>
              <w:rPr>
                <w:sz w:val="18"/>
                <w:szCs w:val="18"/>
                <w:u w:val="single"/>
              </w:rPr>
            </w:pPr>
            <w:r>
              <w:tab/>
            </w:r>
            <w:r>
              <w:rPr>
                <w:sz w:val="18"/>
                <w:u w:val="single"/>
              </w:rPr>
              <w:t>Apliecinājums par vakcināciju pret trakumsērgu un trakumsērgas antivielu titrēšanas testu:</w:t>
            </w:r>
          </w:p>
          <w:p w:rsidR="00507F60" w:rsidRDefault="00507F60" w:rsidP="00CA399B">
            <w:pPr>
              <w:tabs>
                <w:tab w:val="left" w:pos="707"/>
              </w:tabs>
              <w:spacing w:before="40" w:after="40"/>
              <w:ind w:left="1416" w:hanging="1416"/>
              <w:rPr>
                <w:sz w:val="18"/>
                <w:szCs w:val="18"/>
              </w:rPr>
            </w:pPr>
            <w:r>
              <w:rPr>
                <w:i/>
                <w:sz w:val="18"/>
                <w:vertAlign w:val="superscript"/>
              </w:rPr>
              <w:t>(1)</w:t>
            </w:r>
            <w:r>
              <w:rPr>
                <w:i/>
                <w:sz w:val="18"/>
              </w:rPr>
              <w:t>vai nu</w:t>
            </w:r>
            <w:r>
              <w:tab/>
            </w:r>
            <w:r>
              <w:rPr>
                <w:sz w:val="18"/>
              </w:rPr>
              <w:t>[II.3.</w:t>
            </w:r>
            <w:r>
              <w:tab/>
            </w:r>
            <w:r>
              <w:rPr>
                <w:sz w:val="18"/>
              </w:rPr>
              <w:t>I.28. ailē minētie dzīvnieki ir jaunāki par 12 nedēļām un nav vakcinēti pret trakumsērgu vai ir 12 līdz 16 nedēļas veci un ir vakcinēti pret trakumsērgu, bet nav pagājusi vismaz 21 diena pēc pirmās vakcinācijas pret trakumsērgu, kas veikta saskaņā ar Regulas (ES) Nr. 576/2013</w:t>
            </w:r>
            <w:r>
              <w:rPr>
                <w:sz w:val="18"/>
                <w:vertAlign w:val="superscript"/>
              </w:rPr>
              <w:t>(4)</w:t>
            </w:r>
            <w:r>
              <w:rPr>
                <w:sz w:val="18"/>
              </w:rPr>
              <w:t xml:space="preserve"> III pielikumā noteiktajām derīguma prasībām; un</w:t>
            </w:r>
          </w:p>
          <w:p w:rsidR="00507F60" w:rsidRDefault="00507F60" w:rsidP="00CA399B">
            <w:pPr>
              <w:pStyle w:val="Point0"/>
              <w:tabs>
                <w:tab w:val="left" w:pos="680"/>
                <w:tab w:val="left" w:pos="1274"/>
              </w:tabs>
              <w:spacing w:before="40" w:after="40"/>
              <w:ind w:left="2124" w:hanging="708"/>
              <w:rPr>
                <w:sz w:val="18"/>
                <w:szCs w:val="18"/>
              </w:rPr>
            </w:pPr>
            <w:r>
              <w:rPr>
                <w:sz w:val="18"/>
              </w:rPr>
              <w:t>II.3.1.</w:t>
            </w:r>
            <w:r>
              <w:tab/>
            </w:r>
            <w:r>
              <w:rPr>
                <w:sz w:val="18"/>
              </w:rPr>
              <w:t>I.1. ailē minētā dzīvnieku izcelsmes teritorija vai trešā valsts ir iekļauta Īstenošanas regulas (ES) Nr. 577/2013 II pielikumā, un I.5. ailē minētā galamērķa dalībvalsts ir informējusi sabiedrību, ka tā atļauj šādu dzīvnieku pārvietošanu savā teritorijā, un ka dzīvniekiem ir klāt</w:t>
            </w:r>
          </w:p>
          <w:p w:rsidR="00507F60" w:rsidRDefault="00507F60" w:rsidP="00CA399B">
            <w:pPr>
              <w:tabs>
                <w:tab w:val="left" w:pos="1416"/>
              </w:tabs>
              <w:spacing w:before="40" w:after="40"/>
              <w:ind w:left="2124" w:hanging="1701"/>
              <w:rPr>
                <w:sz w:val="18"/>
                <w:szCs w:val="18"/>
              </w:rPr>
            </w:pPr>
            <w:r>
              <w:rPr>
                <w:i/>
                <w:sz w:val="18"/>
                <w:vertAlign w:val="superscript"/>
              </w:rPr>
              <w:t>(1)</w:t>
            </w:r>
            <w:r>
              <w:rPr>
                <w:i/>
                <w:sz w:val="18"/>
              </w:rPr>
              <w:t>vai nu</w:t>
            </w:r>
            <w:r>
              <w:tab/>
            </w:r>
            <w:r>
              <w:rPr>
                <w:sz w:val="18"/>
              </w:rPr>
              <w:t>[II.3.2.</w:t>
            </w:r>
            <w:r>
              <w:tab/>
            </w:r>
            <w:r>
              <w:rPr>
                <w:sz w:val="18"/>
              </w:rPr>
              <w:t>pievienotā deklarācija</w:t>
            </w:r>
            <w:r>
              <w:rPr>
                <w:sz w:val="18"/>
                <w:vertAlign w:val="superscript"/>
              </w:rPr>
              <w:t>(5)</w:t>
            </w:r>
            <w:r>
              <w:rPr>
                <w:sz w:val="18"/>
              </w:rPr>
              <w:t>, ko parakstījis īpašnieks vai II.1. punktā minētā fiziskā persona, kurā apliecināts, ka dzīvnieki no dzimšanas līdz nekomerciālās pārvietošanas laikam turēti tā, ka tie nav bijuši kontaktā ar tādu sugu savvaļas dzīvniekiem, kuri ir uzņēmīgi pret trakumsērgu;]</w:t>
            </w:r>
          </w:p>
          <w:p w:rsidR="00507F60" w:rsidRPr="00C47993" w:rsidRDefault="00507F60" w:rsidP="00CA399B">
            <w:pPr>
              <w:tabs>
                <w:tab w:val="left" w:pos="1416"/>
              </w:tabs>
              <w:spacing w:before="40" w:after="40"/>
              <w:ind w:left="2124" w:hanging="1701"/>
              <w:rPr>
                <w:sz w:val="18"/>
                <w:szCs w:val="18"/>
              </w:rPr>
            </w:pPr>
            <w:r>
              <w:rPr>
                <w:i/>
                <w:sz w:val="18"/>
                <w:vertAlign w:val="superscript"/>
              </w:rPr>
              <w:t>(1)</w:t>
            </w:r>
            <w:r>
              <w:rPr>
                <w:i/>
                <w:sz w:val="18"/>
              </w:rPr>
              <w:t>vai</w:t>
            </w:r>
            <w:r>
              <w:tab/>
            </w:r>
            <w:r>
              <w:rPr>
                <w:sz w:val="18"/>
              </w:rPr>
              <w:t>[II.3.2.</w:t>
            </w:r>
            <w:r>
              <w:tab/>
            </w:r>
            <w:r>
              <w:rPr>
                <w:sz w:val="18"/>
              </w:rPr>
              <w:t>māte, no kuras tie joprojām ir atkarīgi, un var konstatēt, ka māte pirms to dzimšanas ir vakcinēta ar tādu vakcīnu pret trakumsērgu, kura atbilst Regulas (ES) Nr. 576/2013 III pielikumā noteiktajām derīguma prasībām;]]</w:t>
            </w:r>
          </w:p>
          <w:p w:rsidR="00507F60" w:rsidRPr="00C47993" w:rsidRDefault="00507F60" w:rsidP="00CA399B">
            <w:pPr>
              <w:pStyle w:val="Point0"/>
              <w:tabs>
                <w:tab w:val="left" w:pos="680"/>
              </w:tabs>
              <w:spacing w:before="40" w:after="40"/>
              <w:ind w:left="1416" w:hanging="1416"/>
              <w:rPr>
                <w:sz w:val="18"/>
                <w:szCs w:val="18"/>
              </w:rPr>
            </w:pPr>
            <w:r>
              <w:rPr>
                <w:i/>
                <w:sz w:val="18"/>
                <w:vertAlign w:val="superscript"/>
              </w:rPr>
              <w:t>(1)</w:t>
            </w:r>
            <w:r>
              <w:rPr>
                <w:i/>
                <w:sz w:val="18"/>
              </w:rPr>
              <w:t>vai/un</w:t>
            </w:r>
            <w:r>
              <w:tab/>
            </w:r>
            <w:r>
              <w:rPr>
                <w:sz w:val="18"/>
              </w:rPr>
              <w:t>[II.3.</w:t>
            </w:r>
            <w:r>
              <w:tab/>
            </w:r>
            <w:r>
              <w:rPr>
                <w:sz w:val="18"/>
              </w:rPr>
              <w:t>I.28. ailē minētie dzīvnieki bija vismaz 12 nedēļas veci vakcinācijas laikā pret trakumsērgu, un ir pagājusi vismaz 21 diena pēc pirmās vakcinācijas pret trakumsērgu</w:t>
            </w:r>
            <w:r>
              <w:rPr>
                <w:sz w:val="18"/>
                <w:vertAlign w:val="superscript"/>
              </w:rPr>
              <w:t>(4)</w:t>
            </w:r>
            <w:r>
              <w:rPr>
                <w:sz w:val="18"/>
              </w:rPr>
              <w:t>, kas veikta saskaņā ar Regulas (ES) Nr. 576/2013 III pielikumā noteiktajām derīguma prasībām, un vajadzīgās revakcinācijas ir veiktas iepriekšējās vakcinācijas</w:t>
            </w:r>
            <w:r>
              <w:rPr>
                <w:sz w:val="18"/>
                <w:vertAlign w:val="superscript"/>
              </w:rPr>
              <w:t>(6)</w:t>
            </w:r>
            <w:r>
              <w:rPr>
                <w:sz w:val="18"/>
              </w:rPr>
              <w:t xml:space="preserve"> derīguma termiņā; kā arī</w:t>
            </w:r>
          </w:p>
          <w:p w:rsidR="00507F60" w:rsidRPr="00C47993" w:rsidRDefault="00507F60" w:rsidP="00CA399B">
            <w:pPr>
              <w:tabs>
                <w:tab w:val="left" w:pos="1416"/>
              </w:tabs>
              <w:spacing w:before="40" w:after="40"/>
              <w:ind w:left="2124" w:hanging="1418"/>
              <w:rPr>
                <w:i/>
                <w:sz w:val="18"/>
                <w:szCs w:val="18"/>
              </w:rPr>
            </w:pPr>
            <w:r>
              <w:rPr>
                <w:i/>
                <w:sz w:val="18"/>
                <w:vertAlign w:val="superscript"/>
              </w:rPr>
              <w:t>(1)</w:t>
            </w:r>
            <w:r>
              <w:rPr>
                <w:i/>
                <w:sz w:val="18"/>
              </w:rPr>
              <w:t>vai nu</w:t>
            </w:r>
            <w:r>
              <w:tab/>
            </w:r>
            <w:r>
              <w:rPr>
                <w:sz w:val="18"/>
              </w:rPr>
              <w:t>[II.3.1.</w:t>
            </w:r>
            <w:r>
              <w:tab/>
            </w:r>
            <w:r>
              <w:rPr>
                <w:sz w:val="18"/>
              </w:rPr>
              <w:t>I.28. ailē minētie dzīvnieki tiek ievesti no Īstenošanas regulas (ES) Nr. 577/2013 II pielikumā minētas teritorijas vai trešās valsts vai nu tieši, vai caur Īstenošanas regulas (ES) Nr. 577/2013 II pielikumā minētu teritoriju vai trešo valsti, vai arī caur teritoriju vai trešo valsti, kas nav minēta Īstenošanas regulas (ES) Nr. 577/2013 II pielikumā, saskaņā ar Regulas (ES) Nr. 576/2013</w:t>
            </w:r>
            <w:r>
              <w:rPr>
                <w:sz w:val="18"/>
                <w:vertAlign w:val="superscript"/>
              </w:rPr>
              <w:t>(7)</w:t>
            </w:r>
            <w:r>
              <w:rPr>
                <w:sz w:val="18"/>
              </w:rPr>
              <w:t xml:space="preserve"> 12. panta 1. punkta c) apakšpunktu, un turpmāk sniegtajā tabulā ir norādīta informācija par pašreizējo vakcināciju pret trakumsērgu;]</w:t>
            </w:r>
          </w:p>
          <w:p w:rsidR="00507F60" w:rsidRDefault="00507F60" w:rsidP="00CA399B">
            <w:pPr>
              <w:tabs>
                <w:tab w:val="left" w:pos="1416"/>
              </w:tabs>
              <w:spacing w:before="40" w:after="40"/>
              <w:ind w:left="2124" w:hanging="1418"/>
              <w:rPr>
                <w:sz w:val="18"/>
                <w:szCs w:val="18"/>
              </w:rPr>
            </w:pPr>
            <w:r>
              <w:rPr>
                <w:i/>
                <w:sz w:val="18"/>
                <w:vertAlign w:val="superscript"/>
              </w:rPr>
              <w:t>(1)</w:t>
            </w:r>
            <w:r>
              <w:rPr>
                <w:i/>
                <w:sz w:val="18"/>
              </w:rPr>
              <w:t>vai</w:t>
            </w:r>
            <w:r>
              <w:tab/>
            </w:r>
            <w:r>
              <w:rPr>
                <w:sz w:val="18"/>
              </w:rPr>
              <w:t>[II.3.1.</w:t>
            </w:r>
            <w:r>
              <w:tab/>
            </w:r>
            <w:r>
              <w:rPr>
                <w:sz w:val="18"/>
              </w:rPr>
              <w:t>I.28. ailē minētos dzīvniekus ieved no teritorijas vai trešās valsts, vai tos paredzēts pārvietot tranzītā caur teritoriju vai trešo valsti, kas nav minēta Īstenošanas regulas (ES) Nr. 577/2013 II pielikumā, un trakumsērgas antivielu titrēšanas testā</w:t>
            </w:r>
            <w:r>
              <w:rPr>
                <w:sz w:val="18"/>
                <w:vertAlign w:val="superscript"/>
              </w:rPr>
              <w:t>(8)</w:t>
            </w:r>
            <w:r>
              <w:rPr>
                <w:sz w:val="18"/>
              </w:rPr>
              <w:t xml:space="preserve"> no asins parauga, ko kompetentās iestādes pilnvarots veterinārārsts noņēmis ne ātrāk kā 30 dienas pēc iepriekšējās vakcinācijas datuma, kas norādīts turpmākajā tabulā, un vismaz trīs mēnešus pirms šā sertifikāta izdošanas dienas, apstiprināts, ka antivielu titrs ir 0,5 SV/ml</w:t>
            </w:r>
            <w:r>
              <w:rPr>
                <w:sz w:val="18"/>
                <w:vertAlign w:val="superscript"/>
              </w:rPr>
              <w:t>(9)</w:t>
            </w:r>
            <w:r>
              <w:rPr>
                <w:sz w:val="18"/>
              </w:rPr>
              <w:t xml:space="preserve"> vai lielāks, un vajadzīgās revakcinācijas ir veiktas iepriekšējās vakcinācijas</w:t>
            </w:r>
            <w:r>
              <w:rPr>
                <w:sz w:val="18"/>
                <w:vertAlign w:val="superscript"/>
              </w:rPr>
              <w:t>(6)</w:t>
            </w:r>
            <w:r>
              <w:rPr>
                <w:sz w:val="18"/>
              </w:rPr>
              <w:t xml:space="preserve"> derīguma termiņā, un informācija par pašreizējo vakcināciju pret trakumsērgu un paraugu ņemšanas datums imūnreakcijas testēšanai ir turpmāk sniegtajā tabulā. </w:t>
            </w:r>
          </w:p>
          <w:p w:rsidR="00507F60" w:rsidRPr="00C47993" w:rsidRDefault="00507F60" w:rsidP="00CA399B">
            <w:pPr>
              <w:tabs>
                <w:tab w:val="left" w:pos="1416"/>
              </w:tabs>
              <w:spacing w:before="40" w:after="40"/>
              <w:ind w:left="2124" w:hanging="1418"/>
              <w:rPr>
                <w:sz w:val="18"/>
                <w:szCs w:val="18"/>
              </w:rPr>
            </w:pPr>
          </w:p>
        </w:tc>
      </w:tr>
      <w:tr w:rsidR="00507F60" w:rsidRPr="00C47993" w:rsidTr="00CA399B">
        <w:trPr>
          <w:gridBefore w:val="1"/>
          <w:wBefore w:w="6" w:type="dxa"/>
          <w:cantSplit/>
          <w:trHeight w:val="3700"/>
        </w:trPr>
        <w:tc>
          <w:tcPr>
            <w:tcW w:w="717" w:type="dxa"/>
            <w:tcBorders>
              <w:top w:val="single" w:sz="12" w:space="0" w:color="auto"/>
              <w:left w:val="single" w:sz="12" w:space="0" w:color="auto"/>
              <w:bottom w:val="single" w:sz="12" w:space="0" w:color="auto"/>
              <w:right w:val="single" w:sz="4" w:space="0" w:color="auto"/>
            </w:tcBorders>
            <w:shd w:val="clear" w:color="auto" w:fill="auto"/>
            <w:textDirection w:val="btLr"/>
          </w:tcPr>
          <w:p w:rsidR="00507F60" w:rsidRPr="00C47993" w:rsidRDefault="00507F60" w:rsidP="00CA399B">
            <w:pPr>
              <w:ind w:left="113" w:right="113"/>
              <w:jc w:val="center"/>
              <w:rPr>
                <w:b/>
              </w:rPr>
            </w:pPr>
            <w:r>
              <w:rPr>
                <w:b/>
              </w:rPr>
              <w:t>II daļa. Sertifikācija</w:t>
            </w:r>
          </w:p>
        </w:tc>
        <w:tc>
          <w:tcPr>
            <w:tcW w:w="8895" w:type="dxa"/>
            <w:gridSpan w:val="14"/>
            <w:vMerge/>
            <w:tcBorders>
              <w:left w:val="single" w:sz="4" w:space="0" w:color="auto"/>
            </w:tcBorders>
            <w:shd w:val="clear" w:color="auto" w:fill="auto"/>
          </w:tcPr>
          <w:p w:rsidR="00507F60" w:rsidRPr="00C47993" w:rsidRDefault="00507F60" w:rsidP="00CA399B">
            <w:pPr>
              <w:spacing w:before="40" w:after="40"/>
              <w:rPr>
                <w:b/>
              </w:rPr>
            </w:pPr>
          </w:p>
        </w:tc>
      </w:tr>
      <w:tr w:rsidR="00507F60" w:rsidRPr="00C47993" w:rsidTr="00CA399B">
        <w:trPr>
          <w:gridBefore w:val="1"/>
          <w:wBefore w:w="6" w:type="dxa"/>
          <w:trHeight w:val="155"/>
        </w:trPr>
        <w:tc>
          <w:tcPr>
            <w:tcW w:w="717" w:type="dxa"/>
            <w:tcBorders>
              <w:top w:val="single" w:sz="12" w:space="0" w:color="auto"/>
              <w:left w:val="nil"/>
              <w:bottom w:val="nil"/>
              <w:right w:val="single" w:sz="4" w:space="0" w:color="auto"/>
            </w:tcBorders>
            <w:shd w:val="clear" w:color="auto" w:fill="auto"/>
          </w:tcPr>
          <w:p w:rsidR="00507F60" w:rsidRPr="00C47993" w:rsidRDefault="00507F60" w:rsidP="00CA399B">
            <w:pPr>
              <w:rPr>
                <w:sz w:val="20"/>
                <w:szCs w:val="20"/>
              </w:rPr>
            </w:pPr>
          </w:p>
        </w:tc>
        <w:tc>
          <w:tcPr>
            <w:tcW w:w="8895" w:type="dxa"/>
            <w:gridSpan w:val="14"/>
            <w:vMerge/>
            <w:tcBorders>
              <w:left w:val="single" w:sz="4" w:space="0" w:color="auto"/>
            </w:tcBorders>
            <w:shd w:val="clear" w:color="auto" w:fill="auto"/>
          </w:tcPr>
          <w:p w:rsidR="00507F60" w:rsidRPr="00C47993" w:rsidRDefault="00507F60" w:rsidP="00CA399B">
            <w:pPr>
              <w:tabs>
                <w:tab w:val="left" w:pos="432"/>
                <w:tab w:val="left" w:pos="5847"/>
              </w:tabs>
              <w:spacing w:before="40" w:after="40"/>
              <w:jc w:val="left"/>
              <w:rPr>
                <w:sz w:val="20"/>
                <w:szCs w:val="20"/>
              </w:rPr>
            </w:pPr>
          </w:p>
        </w:tc>
      </w:tr>
      <w:tr w:rsidR="00507F60" w:rsidRPr="00C47993" w:rsidTr="00CA399B">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251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 xml:space="preserve">Transponders vai tetovējums </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Pr>
                <w:b/>
                <w:sz w:val="18"/>
              </w:rPr>
              <w:t xml:space="preserve">Vakcinēšanas datums </w:t>
            </w:r>
            <w:r>
              <w:rPr>
                <w:b/>
                <w:sz w:val="16"/>
              </w:rPr>
              <w:t>[dd/mm/gggg]</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right="-108"/>
              <w:jc w:val="center"/>
              <w:rPr>
                <w:b/>
                <w:sz w:val="18"/>
                <w:szCs w:val="18"/>
              </w:rPr>
            </w:pPr>
            <w:r>
              <w:rPr>
                <w:b/>
                <w:sz w:val="18"/>
              </w:rPr>
              <w:t>Vakcīnas nosaukums un ražotājs</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08"/>
              <w:jc w:val="center"/>
              <w:rPr>
                <w:b/>
                <w:sz w:val="18"/>
                <w:szCs w:val="18"/>
              </w:rPr>
            </w:pPr>
            <w:r>
              <w:rPr>
                <w:b/>
                <w:sz w:val="18"/>
              </w:rPr>
              <w:t>Partijas numurs</w:t>
            </w: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Vakcinācijas derīgums</w:t>
            </w:r>
          </w:p>
        </w:tc>
        <w:tc>
          <w:tcPr>
            <w:tcW w:w="1276" w:type="dxa"/>
            <w:gridSpan w:val="2"/>
            <w:vMerge w:val="restart"/>
            <w:tcBorders>
              <w:top w:val="single" w:sz="12" w:space="0" w:color="auto"/>
              <w:left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Asins parauga noņemšanas datums</w:t>
            </w:r>
            <w:r>
              <w:rPr>
                <w:b/>
                <w:sz w:val="18"/>
                <w:szCs w:val="18"/>
              </w:rPr>
              <w:br/>
            </w:r>
            <w:r>
              <w:rPr>
                <w:b/>
                <w:sz w:val="16"/>
              </w:rPr>
              <w:t>[dd/mm/gggg]</w:t>
            </w:r>
          </w:p>
        </w:tc>
      </w:tr>
      <w:tr w:rsidR="00507F60" w:rsidRPr="00C47993" w:rsidTr="00CA399B">
        <w:trPr>
          <w:gridBefore w:val="1"/>
          <w:wBefore w:w="6" w:type="dxa"/>
          <w:cantSplit/>
          <w:trHeight w:val="1134"/>
        </w:trPr>
        <w:tc>
          <w:tcPr>
            <w:tcW w:w="717" w:type="dxa"/>
            <w:vMerge/>
            <w:tcBorders>
              <w:left w:val="nil"/>
              <w:bottom w:val="nil"/>
            </w:tcBorders>
            <w:shd w:val="clear" w:color="auto" w:fill="auto"/>
          </w:tcPr>
          <w:p w:rsidR="00507F60" w:rsidRPr="00C47993" w:rsidRDefault="00507F60" w:rsidP="00CA399B">
            <w:pPr>
              <w:rPr>
                <w:sz w:val="20"/>
                <w:szCs w:val="20"/>
              </w:rPr>
            </w:pPr>
          </w:p>
        </w:tc>
        <w:tc>
          <w:tcPr>
            <w:tcW w:w="1240" w:type="dxa"/>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ind w:left="-144"/>
              <w:jc w:val="center"/>
              <w:rPr>
                <w:sz w:val="18"/>
                <w:szCs w:val="18"/>
              </w:rPr>
            </w:pPr>
            <w:r>
              <w:rPr>
                <w:b/>
                <w:sz w:val="18"/>
              </w:rPr>
              <w:t>Dzīvnieka burtciparu kods</w:t>
            </w: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sz w:val="18"/>
                <w:szCs w:val="18"/>
                <w:vertAlign w:val="superscript"/>
              </w:rPr>
            </w:pPr>
            <w:r>
              <w:rPr>
                <w:b/>
                <w:sz w:val="18"/>
              </w:rPr>
              <w:t>Implantācijas un/vai nolasīšanas datums</w:t>
            </w:r>
            <w:r>
              <w:rPr>
                <w:sz w:val="18"/>
                <w:vertAlign w:val="superscript"/>
              </w:rPr>
              <w:t>(10)</w:t>
            </w:r>
          </w:p>
          <w:p w:rsidR="00507F60" w:rsidRPr="00C47993" w:rsidRDefault="00507F60" w:rsidP="00CA399B">
            <w:pPr>
              <w:tabs>
                <w:tab w:val="left" w:pos="432"/>
                <w:tab w:val="left" w:pos="3230"/>
                <w:tab w:val="left" w:pos="5847"/>
              </w:tabs>
              <w:spacing w:before="40" w:after="40"/>
              <w:jc w:val="center"/>
              <w:rPr>
                <w:sz w:val="18"/>
                <w:szCs w:val="18"/>
              </w:rPr>
            </w:pPr>
            <w:r>
              <w:rPr>
                <w:b/>
                <w:sz w:val="16"/>
              </w:rPr>
              <w:t>[dd/mm/gggg]</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08"/>
              <w:jc w:val="center"/>
              <w:rPr>
                <w:b/>
                <w:sz w:val="18"/>
                <w:szCs w:val="18"/>
              </w:rPr>
            </w:pPr>
            <w:r>
              <w:rPr>
                <w:b/>
                <w:sz w:val="18"/>
              </w:rPr>
              <w:t>no</w:t>
            </w:r>
          </w:p>
          <w:p w:rsidR="00507F60" w:rsidRPr="00904860" w:rsidRDefault="00507F60" w:rsidP="00CA399B">
            <w:pPr>
              <w:tabs>
                <w:tab w:val="left" w:pos="432"/>
                <w:tab w:val="left" w:pos="3230"/>
                <w:tab w:val="left" w:pos="5847"/>
              </w:tabs>
              <w:spacing w:before="40" w:after="40"/>
              <w:ind w:left="113" w:right="113"/>
              <w:jc w:val="center"/>
              <w:rPr>
                <w:b/>
                <w:sz w:val="16"/>
                <w:szCs w:val="16"/>
              </w:rPr>
            </w:pPr>
            <w:r>
              <w:rPr>
                <w:b/>
                <w:sz w:val="16"/>
              </w:rPr>
              <w:t>[dd/mm/gggg]</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13"/>
              <w:jc w:val="center"/>
              <w:rPr>
                <w:b/>
                <w:sz w:val="18"/>
                <w:szCs w:val="18"/>
              </w:rPr>
            </w:pPr>
            <w:r>
              <w:rPr>
                <w:b/>
                <w:sz w:val="18"/>
              </w:rPr>
              <w:t>līdz</w:t>
            </w:r>
          </w:p>
          <w:p w:rsidR="00507F60" w:rsidRPr="00904860" w:rsidRDefault="00507F60" w:rsidP="00CA399B">
            <w:pPr>
              <w:tabs>
                <w:tab w:val="left" w:pos="432"/>
                <w:tab w:val="left" w:pos="3230"/>
                <w:tab w:val="left" w:pos="5847"/>
              </w:tabs>
              <w:spacing w:before="40" w:after="40"/>
              <w:ind w:left="113" w:right="113"/>
              <w:jc w:val="center"/>
              <w:rPr>
                <w:b/>
                <w:sz w:val="16"/>
                <w:szCs w:val="16"/>
              </w:rPr>
            </w:pPr>
            <w:r>
              <w:rPr>
                <w:b/>
                <w:sz w:val="16"/>
              </w:rPr>
              <w:t>[dd/mm/gggg]</w:t>
            </w:r>
          </w:p>
        </w:tc>
        <w:tc>
          <w:tcPr>
            <w:tcW w:w="1276" w:type="dxa"/>
            <w:gridSpan w:val="2"/>
            <w:vMerge/>
            <w:tcBorders>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CA399B">
        <w:trPr>
          <w:gridBefore w:val="1"/>
          <w:wBefore w:w="6" w:type="dxa"/>
          <w:trHeight w:val="20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top w:val="single" w:sz="12" w:space="0" w:color="auto"/>
              <w:left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top w:val="single" w:sz="8" w:space="0" w:color="auto"/>
              <w:left w:val="single" w:sz="12" w:space="0" w:color="auto"/>
              <w:bottom w:val="single" w:sz="4"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CA399B">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240" w:type="dxa"/>
            <w:tcBorders>
              <w:left w:val="single" w:sz="12" w:space="0" w:color="auto"/>
              <w:bottom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bottom w:val="single" w:sz="12"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rsidTr="00CA399B">
        <w:trPr>
          <w:gridBefore w:val="1"/>
          <w:wBefore w:w="6" w:type="dxa"/>
          <w:trHeight w:val="1136"/>
        </w:trPr>
        <w:tc>
          <w:tcPr>
            <w:tcW w:w="717" w:type="dxa"/>
            <w:tcBorders>
              <w:top w:val="nil"/>
              <w:left w:val="nil"/>
              <w:bottom w:val="nil"/>
              <w:right w:val="single" w:sz="8" w:space="0" w:color="auto"/>
            </w:tcBorders>
            <w:shd w:val="clear" w:color="auto" w:fill="auto"/>
          </w:tcPr>
          <w:p w:rsidR="00507F60" w:rsidRPr="00C47993" w:rsidRDefault="00507F60" w:rsidP="00CA399B">
            <w:pPr>
              <w:rPr>
                <w:sz w:val="20"/>
                <w:szCs w:val="20"/>
              </w:rPr>
            </w:pPr>
          </w:p>
        </w:tc>
        <w:tc>
          <w:tcPr>
            <w:tcW w:w="8895" w:type="dxa"/>
            <w:gridSpan w:val="14"/>
            <w:tcBorders>
              <w:top w:val="single" w:sz="12" w:space="0" w:color="auto"/>
              <w:left w:val="single" w:sz="8" w:space="0" w:color="auto"/>
              <w:bottom w:val="single" w:sz="12" w:space="0" w:color="auto"/>
            </w:tcBorders>
            <w:shd w:val="clear" w:color="auto" w:fill="auto"/>
          </w:tcPr>
          <w:p w:rsidR="00507F60" w:rsidRDefault="00507F60" w:rsidP="00CA399B">
            <w:pPr>
              <w:pStyle w:val="Point0"/>
              <w:tabs>
                <w:tab w:val="left" w:pos="680"/>
              </w:tabs>
              <w:spacing w:before="40" w:after="40"/>
              <w:ind w:left="1280" w:hanging="1280"/>
              <w:jc w:val="right"/>
              <w:rPr>
                <w:sz w:val="18"/>
                <w:szCs w:val="18"/>
              </w:rPr>
            </w:pPr>
            <w:r>
              <w:rPr>
                <w:sz w:val="18"/>
              </w:rPr>
              <w:t>]]</w:t>
            </w:r>
          </w:p>
          <w:p w:rsidR="00507F60" w:rsidRPr="00325594" w:rsidRDefault="00507F60" w:rsidP="00CA399B">
            <w:pPr>
              <w:pStyle w:val="Point0"/>
              <w:tabs>
                <w:tab w:val="left" w:pos="680"/>
              </w:tabs>
              <w:spacing w:before="40" w:after="40"/>
              <w:ind w:left="1280" w:hanging="1280"/>
              <w:rPr>
                <w:sz w:val="18"/>
                <w:szCs w:val="18"/>
                <w:u w:val="single"/>
              </w:rPr>
            </w:pPr>
            <w:r>
              <w:tab/>
            </w:r>
            <w:r>
              <w:rPr>
                <w:sz w:val="18"/>
                <w:u w:val="single"/>
              </w:rPr>
              <w:t>Apliecinājums par terapiju pret parazītiem:</w:t>
            </w:r>
          </w:p>
          <w:p w:rsidR="00507F60" w:rsidRDefault="00507F60" w:rsidP="00CA399B">
            <w:pPr>
              <w:tabs>
                <w:tab w:val="left" w:pos="707"/>
              </w:tabs>
              <w:spacing w:before="40" w:after="40"/>
              <w:ind w:left="1416" w:hanging="1416"/>
              <w:rPr>
                <w:sz w:val="18"/>
                <w:szCs w:val="18"/>
              </w:rPr>
            </w:pPr>
            <w:r>
              <w:rPr>
                <w:i/>
                <w:sz w:val="18"/>
                <w:vertAlign w:val="superscript"/>
              </w:rPr>
              <w:t>(1)</w:t>
            </w:r>
            <w:r>
              <w:rPr>
                <w:i/>
                <w:sz w:val="18"/>
              </w:rPr>
              <w:t>vai nu</w:t>
            </w:r>
            <w:r>
              <w:tab/>
            </w:r>
            <w:r>
              <w:rPr>
                <w:sz w:val="18"/>
              </w:rPr>
              <w:t>[II.4.</w:t>
            </w:r>
            <w:r>
              <w:tab/>
            </w:r>
            <w:r>
              <w:rPr>
                <w:sz w:val="18"/>
              </w:rPr>
              <w:t xml:space="preserve">I.28. ailē minēto suņu galamērķis ir dalībvalsts, kas minēta Komisijas Īstenošanas regulas (ES) 2018/878 pielikumā, un dzīvniekiem ir veikta terapija pret </w:t>
            </w:r>
            <w:r>
              <w:rPr>
                <w:i/>
                <w:sz w:val="18"/>
              </w:rPr>
              <w:t>Echinococcus multilocularis</w:t>
            </w:r>
            <w:r>
              <w:rPr>
                <w:sz w:val="18"/>
              </w:rPr>
              <w:t>, un informācija par terapiju, ko veicis vakcinējošais veterinārārsts saskaņā ar 6. pantu Komisijas Deleģētajā regulā (ES) 2018/772</w:t>
            </w:r>
            <w:r>
              <w:rPr>
                <w:sz w:val="18"/>
                <w:vertAlign w:val="superscript"/>
              </w:rPr>
              <w:t>(11)(12)(13)</w:t>
            </w:r>
            <w:r>
              <w:rPr>
                <w:sz w:val="18"/>
              </w:rPr>
              <w:t>, ir norādīta turpmāk sniegtajā tabulā.]</w:t>
            </w:r>
          </w:p>
          <w:p w:rsidR="00507F60" w:rsidRPr="00404FA6" w:rsidRDefault="00507F60" w:rsidP="00CA399B">
            <w:pPr>
              <w:tabs>
                <w:tab w:val="left" w:pos="707"/>
              </w:tabs>
              <w:spacing w:before="40" w:after="40"/>
              <w:ind w:left="1416" w:hanging="1416"/>
              <w:rPr>
                <w:sz w:val="18"/>
                <w:szCs w:val="18"/>
                <w:u w:val="single"/>
              </w:rPr>
            </w:pPr>
            <w:r>
              <w:rPr>
                <w:i/>
                <w:sz w:val="18"/>
                <w:vertAlign w:val="superscript"/>
              </w:rPr>
              <w:t>(1)</w:t>
            </w:r>
            <w:r>
              <w:rPr>
                <w:i/>
                <w:sz w:val="18"/>
              </w:rPr>
              <w:t>vai</w:t>
            </w:r>
            <w:r>
              <w:tab/>
            </w:r>
            <w:r>
              <w:rPr>
                <w:sz w:val="18"/>
              </w:rPr>
              <w:t>[II.4.</w:t>
            </w:r>
            <w:r>
              <w:tab/>
            </w:r>
            <w:r>
              <w:rPr>
                <w:sz w:val="18"/>
              </w:rPr>
              <w:t xml:space="preserve">I.28. ailē minētajiem suņiem nav veikta terapija pret </w:t>
            </w:r>
            <w:r>
              <w:rPr>
                <w:i/>
                <w:sz w:val="18"/>
              </w:rPr>
              <w:t>Echinococcus multilocularis</w:t>
            </w:r>
            <w:r>
              <w:rPr>
                <w:i/>
                <w:sz w:val="18"/>
                <w:vertAlign w:val="superscript"/>
              </w:rPr>
              <w:t>(11)</w:t>
            </w:r>
            <w:r>
              <w:rPr>
                <w:sz w:val="18"/>
              </w:rPr>
              <w:t>.]</w:t>
            </w:r>
          </w:p>
        </w:tc>
      </w:tr>
      <w:tr w:rsidR="00507F60" w:rsidRPr="00C47993" w:rsidTr="00CA399B">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6"/>
                <w:szCs w:val="16"/>
              </w:rPr>
            </w:pPr>
            <w:r>
              <w:rPr>
                <w:b/>
                <w:sz w:val="18"/>
              </w:rPr>
              <w:t>Suņa transpondera vai tetovējuma numurs</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Terapija pret</w:t>
            </w:r>
            <w:r>
              <w:rPr>
                <w:b/>
                <w:sz w:val="18"/>
                <w:szCs w:val="18"/>
              </w:rPr>
              <w:br/>
            </w:r>
            <w:r>
              <w:rPr>
                <w:b/>
                <w:i/>
                <w:sz w:val="18"/>
              </w:rPr>
              <w:t>echinococcus</w:t>
            </w:r>
          </w:p>
        </w:tc>
        <w:tc>
          <w:tcPr>
            <w:tcW w:w="381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Vakcinējošais veterinārārsts</w:t>
            </w:r>
          </w:p>
        </w:tc>
      </w:tr>
      <w:tr w:rsidR="00507F60" w:rsidRPr="00C47993" w:rsidTr="00CA399B">
        <w:trPr>
          <w:gridBefore w:val="1"/>
          <w:wBefore w:w="6" w:type="dxa"/>
          <w:trHeight w:val="174"/>
        </w:trPr>
        <w:tc>
          <w:tcPr>
            <w:tcW w:w="717" w:type="dxa"/>
            <w:vMerge/>
            <w:tcBorders>
              <w:left w:val="nil"/>
              <w:bottom w:val="nil"/>
            </w:tcBorders>
            <w:shd w:val="clear" w:color="auto" w:fill="auto"/>
          </w:tcPr>
          <w:p w:rsidR="00507F60" w:rsidRPr="00C47993" w:rsidRDefault="00507F60" w:rsidP="00CA399B">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Ražojuma nosaukums un ražotājs</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Pr>
                <w:b/>
                <w:sz w:val="18"/>
              </w:rPr>
              <w:t>Terapijas datums [dd/mm/gggg] un laiks [00:00]</w:t>
            </w:r>
          </w:p>
        </w:tc>
        <w:tc>
          <w:tcPr>
            <w:tcW w:w="3813" w:type="dxa"/>
            <w:gridSpan w:val="6"/>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8"/>
                <w:szCs w:val="18"/>
              </w:rPr>
            </w:pPr>
            <w:r>
              <w:rPr>
                <w:b/>
                <w:sz w:val="18"/>
              </w:rPr>
              <w:t>Vārds, uzvārds (drukātiem burtiem), zīmogs un paraksts</w:t>
            </w:r>
          </w:p>
        </w:tc>
      </w:tr>
      <w:tr w:rsidR="00507F60" w:rsidRPr="00C47993" w:rsidTr="00CA399B">
        <w:trPr>
          <w:gridBefore w:val="1"/>
          <w:wBefore w:w="6" w:type="dxa"/>
          <w:trHeight w:val="249"/>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12"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248"/>
        </w:trPr>
        <w:tc>
          <w:tcPr>
            <w:tcW w:w="717"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6"/>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CA399B">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617" w:type="dxa"/>
            <w:gridSpan w:val="2"/>
            <w:tcBorders>
              <w:left w:val="single" w:sz="12" w:space="0" w:color="auto"/>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6"/>
            <w:tcBorders>
              <w:left w:val="single" w:sz="6" w:space="0" w:color="auto"/>
              <w:bottom w:val="single" w:sz="12" w:space="0" w:color="auto"/>
              <w:right w:val="single" w:sz="12" w:space="0" w:color="auto"/>
            </w:tcBorders>
            <w:shd w:val="clear" w:color="auto" w:fill="auto"/>
            <w:vAlign w:val="center"/>
          </w:tcPr>
          <w:p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rsidTr="00CA399B">
        <w:trPr>
          <w:gridBefore w:val="1"/>
          <w:wBefore w:w="6" w:type="dxa"/>
          <w:trHeight w:val="696"/>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8895" w:type="dxa"/>
            <w:gridSpan w:val="14"/>
            <w:tcBorders>
              <w:top w:val="single" w:sz="12" w:space="0" w:color="auto"/>
            </w:tcBorders>
            <w:shd w:val="clear" w:color="auto" w:fill="auto"/>
          </w:tcPr>
          <w:p w:rsidR="00507F60" w:rsidRDefault="00507F60" w:rsidP="00CA399B">
            <w:pPr>
              <w:widowControl w:val="0"/>
              <w:spacing w:before="40" w:after="40"/>
              <w:jc w:val="right"/>
              <w:rPr>
                <w:sz w:val="18"/>
                <w:szCs w:val="18"/>
              </w:rPr>
            </w:pPr>
            <w:r>
              <w:rPr>
                <w:sz w:val="18"/>
              </w:rPr>
              <w:t>]]</w:t>
            </w:r>
          </w:p>
          <w:p w:rsidR="00507F60" w:rsidRDefault="00507F60" w:rsidP="00CA399B">
            <w:pPr>
              <w:widowControl w:val="0"/>
              <w:spacing w:before="40" w:after="40"/>
              <w:rPr>
                <w:b/>
                <w:sz w:val="18"/>
                <w:szCs w:val="18"/>
              </w:rPr>
            </w:pPr>
          </w:p>
          <w:p w:rsidR="00507F60" w:rsidRDefault="00507F60" w:rsidP="00CA399B">
            <w:pPr>
              <w:widowControl w:val="0"/>
              <w:spacing w:before="40" w:after="40"/>
              <w:rPr>
                <w:b/>
                <w:sz w:val="18"/>
                <w:szCs w:val="18"/>
              </w:rPr>
            </w:pPr>
            <w:r>
              <w:rPr>
                <w:b/>
                <w:sz w:val="18"/>
              </w:rPr>
              <w:t>Piezīmes</w:t>
            </w:r>
          </w:p>
          <w:p w:rsidR="00507F60" w:rsidRDefault="00507F60" w:rsidP="00CA399B">
            <w:pPr>
              <w:tabs>
                <w:tab w:val="left" w:pos="849"/>
              </w:tabs>
              <w:spacing w:before="40" w:after="40"/>
              <w:ind w:left="849" w:hanging="849"/>
              <w:rPr>
                <w:sz w:val="18"/>
                <w:szCs w:val="18"/>
              </w:rPr>
            </w:pPr>
            <w:r>
              <w:rPr>
                <w:sz w:val="18"/>
              </w:rPr>
              <w:t>a)</w:t>
            </w:r>
            <w:r>
              <w:tab/>
            </w:r>
            <w:r>
              <w:rPr>
                <w:sz w:val="18"/>
              </w:rPr>
              <w:t>Šis sertifikāts ir paredzēts suņiem (</w:t>
            </w:r>
            <w:r>
              <w:rPr>
                <w:i/>
                <w:sz w:val="18"/>
              </w:rPr>
              <w:t>Canis lupus familiaris</w:t>
            </w:r>
            <w:r>
              <w:rPr>
                <w:sz w:val="18"/>
              </w:rPr>
              <w:t>), kaķiem (</w:t>
            </w:r>
            <w:r>
              <w:rPr>
                <w:i/>
                <w:sz w:val="18"/>
              </w:rPr>
              <w:t>Felis silvestris catus</w:t>
            </w:r>
            <w:r>
              <w:rPr>
                <w:sz w:val="18"/>
              </w:rPr>
              <w:t>) un mājas seskiem (</w:t>
            </w:r>
            <w:r>
              <w:rPr>
                <w:i/>
                <w:sz w:val="18"/>
              </w:rPr>
              <w:t>Mustela putorius furo</w:t>
            </w:r>
            <w:r>
              <w:rPr>
                <w:sz w:val="18"/>
              </w:rPr>
              <w:t>).</w:t>
            </w:r>
          </w:p>
          <w:p w:rsidR="00507F60" w:rsidRDefault="00507F60" w:rsidP="00CA399B">
            <w:pPr>
              <w:tabs>
                <w:tab w:val="left" w:pos="849"/>
              </w:tabs>
              <w:spacing w:before="40" w:after="40"/>
              <w:ind w:left="849" w:hanging="849"/>
              <w:rPr>
                <w:sz w:val="18"/>
                <w:szCs w:val="18"/>
              </w:rPr>
            </w:pPr>
            <w:r>
              <w:rPr>
                <w:sz w:val="18"/>
              </w:rPr>
              <w:t>b)</w:t>
            </w:r>
            <w:r>
              <w:tab/>
            </w:r>
            <w:r>
              <w:rPr>
                <w:sz w:val="18"/>
              </w:rPr>
              <w:t>Šis sertifikāts ir derīgs 10 dienas no datuma, kurā to izdevis oficiālais veterinārārsts, līdz datumam, kurā notiek dokumentu un identitātes pārbaude ceļotāju izraudzītajā Savienības ieceļošanas vietā (pieejamas vietnē</w:t>
            </w:r>
            <w:r>
              <w:t xml:space="preserve"> </w:t>
            </w:r>
            <w:hyperlink r:id="rId8">
              <w:r>
                <w:rPr>
                  <w:rStyle w:val="Hyperlink"/>
                  <w:sz w:val="18"/>
                </w:rPr>
                <w:t>http://ec.europa.eu/food/animal/liveanimals/pets/pointsentry_en.htm</w:t>
              </w:r>
            </w:hyperlink>
            <w:r>
              <w:rPr>
                <w:sz w:val="18"/>
              </w:rPr>
              <w:t xml:space="preserve">). </w:t>
            </w:r>
          </w:p>
          <w:p w:rsidR="00507F60" w:rsidRDefault="00507F60" w:rsidP="00CA399B">
            <w:pPr>
              <w:tabs>
                <w:tab w:val="left" w:pos="849"/>
              </w:tabs>
              <w:spacing w:before="40" w:after="40"/>
              <w:ind w:left="849" w:hanging="849"/>
              <w:rPr>
                <w:sz w:val="18"/>
                <w:szCs w:val="18"/>
              </w:rPr>
            </w:pPr>
            <w:r>
              <w:tab/>
            </w:r>
            <w:r>
              <w:rPr>
                <w:sz w:val="18"/>
              </w:rPr>
              <w:t xml:space="preserve">Jūras pārvadājumu gadījumā minēto 10 dienu periodu pagarina par papildu periodu, kas atbilst jūras brauciena laikam. </w:t>
            </w:r>
          </w:p>
          <w:p w:rsidR="00507F60" w:rsidRDefault="00507F60" w:rsidP="00CA399B">
            <w:pPr>
              <w:tabs>
                <w:tab w:val="left" w:pos="849"/>
              </w:tabs>
              <w:spacing w:before="40" w:after="40"/>
              <w:ind w:left="849"/>
              <w:rPr>
                <w:sz w:val="18"/>
                <w:szCs w:val="18"/>
              </w:rPr>
            </w:pPr>
            <w:r>
              <w:rPr>
                <w:sz w:val="18"/>
              </w:rPr>
              <w:t>Tālākai pārvietošanai uz citām dalībvalstīm šā sertifikāta kopējais derīguma termiņš ir četri mēneši no dokumentu un identitātes pārbaudes datuma vai līdz datumam, kurā beidzas vakcinācijas pret trakumsērgu derīguma termiņš, vai līdz datumam, kad vairs nav piemērojami II.3. punktā minētie nosacījumi attiecībā uz dzīvniekiem, kas ir jaunāki par 16 nedēļām, atkarībā no tā, kurš datums ir agrāks. Jāņem vērā tas, ka atsevišķas dalībvalstis ir informējušas par aizliegumu pārvietot uz to teritoriju II.3. punktā minētos dzīvniekus, kas ir jaunāki par 16 nedēļām. To var noskaidrot vietnē</w:t>
            </w:r>
            <w:r>
              <w:t xml:space="preserve"> </w:t>
            </w:r>
            <w:hyperlink r:id="rId9">
              <w:r>
                <w:rPr>
                  <w:rStyle w:val="Hyperlink"/>
                  <w:sz w:val="18"/>
                </w:rPr>
                <w:t>http://ec.europa.eu/food/animal/liveanimals/pets/index_en.htm</w:t>
              </w:r>
            </w:hyperlink>
            <w:r>
              <w:rPr>
                <w:sz w:val="18"/>
              </w:rPr>
              <w:t>.</w:t>
            </w:r>
          </w:p>
          <w:p w:rsidR="00507F60" w:rsidRDefault="00507F60" w:rsidP="00CA399B">
            <w:pPr>
              <w:tabs>
                <w:tab w:val="left" w:pos="849"/>
              </w:tabs>
              <w:spacing w:before="40" w:after="40"/>
              <w:rPr>
                <w:sz w:val="18"/>
                <w:szCs w:val="18"/>
              </w:rPr>
            </w:pPr>
          </w:p>
          <w:p w:rsidR="00507F60" w:rsidRPr="00C47993" w:rsidRDefault="00507F60" w:rsidP="00CA399B">
            <w:pPr>
              <w:widowControl w:val="0"/>
              <w:spacing w:before="40" w:after="40"/>
              <w:rPr>
                <w:b/>
                <w:sz w:val="18"/>
                <w:szCs w:val="18"/>
              </w:rPr>
            </w:pPr>
            <w:r>
              <w:rPr>
                <w:b/>
                <w:sz w:val="18"/>
              </w:rPr>
              <w:t>I daļa.</w:t>
            </w:r>
          </w:p>
          <w:p w:rsidR="00507F60" w:rsidRDefault="00507F60" w:rsidP="00CA399B">
            <w:pPr>
              <w:pStyle w:val="Point0"/>
              <w:spacing w:before="40" w:after="40"/>
              <w:ind w:left="849" w:hanging="849"/>
              <w:rPr>
                <w:sz w:val="18"/>
                <w:szCs w:val="18"/>
              </w:rPr>
            </w:pPr>
            <w:r>
              <w:rPr>
                <w:sz w:val="18"/>
              </w:rPr>
              <w:t>I.5. aile.</w:t>
            </w:r>
            <w:r>
              <w:tab/>
            </w:r>
            <w:r>
              <w:rPr>
                <w:i/>
                <w:sz w:val="18"/>
              </w:rPr>
              <w:t>Saņēmējs:</w:t>
            </w:r>
            <w:r>
              <w:rPr>
                <w:sz w:val="18"/>
              </w:rPr>
              <w:t xml:space="preserve"> norāda pirmā galamērķa dalībvalsti.</w:t>
            </w:r>
          </w:p>
          <w:p w:rsidR="00507F60" w:rsidRPr="00020FB6" w:rsidRDefault="00507F60" w:rsidP="00CA399B">
            <w:pPr>
              <w:pStyle w:val="Point0"/>
              <w:spacing w:before="40" w:after="40"/>
              <w:ind w:left="849" w:hanging="849"/>
              <w:rPr>
                <w:sz w:val="18"/>
                <w:szCs w:val="18"/>
              </w:rPr>
            </w:pPr>
            <w:r>
              <w:rPr>
                <w:sz w:val="18"/>
              </w:rPr>
              <w:t>I.28. aile.</w:t>
            </w:r>
            <w:r>
              <w:tab/>
            </w:r>
            <w:r>
              <w:rPr>
                <w:i/>
                <w:sz w:val="18"/>
              </w:rPr>
              <w:t>Identifikācijas sistēma:</w:t>
            </w:r>
            <w:r>
              <w:rPr>
                <w:sz w:val="18"/>
              </w:rPr>
              <w:t xml:space="preserve"> izvēlas vienu no šiem: transponders vai tetovējums. </w:t>
            </w:r>
          </w:p>
          <w:p w:rsidR="00507F60" w:rsidRPr="00DA0BA1" w:rsidRDefault="00507F60" w:rsidP="00CA399B">
            <w:pPr>
              <w:pStyle w:val="Point0"/>
              <w:spacing w:before="40" w:after="40"/>
              <w:ind w:left="849" w:hanging="849"/>
              <w:rPr>
                <w:sz w:val="18"/>
                <w:szCs w:val="18"/>
              </w:rPr>
            </w:pPr>
            <w:r>
              <w:tab/>
            </w:r>
            <w:r>
              <w:rPr>
                <w:i/>
                <w:sz w:val="18"/>
              </w:rPr>
              <w:t>Identifikācijas numurs:</w:t>
            </w:r>
            <w:r>
              <w:rPr>
                <w:sz w:val="18"/>
              </w:rPr>
              <w:t xml:space="preserve"> norāda transpondera vai tetovējuma burtciparu kodu.</w:t>
            </w:r>
          </w:p>
          <w:p w:rsidR="00507F60" w:rsidRPr="00DA0BA1" w:rsidRDefault="00507F60" w:rsidP="00CA399B">
            <w:pPr>
              <w:pStyle w:val="Point0"/>
              <w:spacing w:before="40" w:after="40"/>
              <w:ind w:left="849" w:hanging="849"/>
              <w:rPr>
                <w:sz w:val="18"/>
                <w:szCs w:val="18"/>
              </w:rPr>
            </w:pPr>
            <w:r>
              <w:tab/>
            </w:r>
            <w:r>
              <w:rPr>
                <w:i/>
                <w:sz w:val="18"/>
              </w:rPr>
              <w:t>Dzimšanas datums/šķirne:</w:t>
            </w:r>
            <w:r>
              <w:rPr>
                <w:sz w:val="18"/>
              </w:rPr>
              <w:t xml:space="preserve"> saskaņā ar īpašnieka deklarāciju.</w:t>
            </w:r>
          </w:p>
          <w:p w:rsidR="00507F60" w:rsidRPr="00DA0BA1" w:rsidRDefault="00507F60" w:rsidP="00CA399B">
            <w:pPr>
              <w:pStyle w:val="Point0"/>
              <w:spacing w:before="40" w:after="40"/>
              <w:ind w:left="1639" w:hanging="1639"/>
              <w:rPr>
                <w:b/>
                <w:sz w:val="18"/>
                <w:szCs w:val="18"/>
              </w:rPr>
            </w:pPr>
            <w:r>
              <w:rPr>
                <w:b/>
                <w:sz w:val="18"/>
              </w:rPr>
              <w:t>II daļa.</w:t>
            </w:r>
          </w:p>
          <w:p w:rsidR="00507F60" w:rsidRPr="00DA0BA1" w:rsidRDefault="00507F60" w:rsidP="00CA399B">
            <w:pPr>
              <w:pStyle w:val="Point0"/>
              <w:spacing w:before="40" w:after="40"/>
              <w:ind w:left="849" w:hanging="840"/>
              <w:rPr>
                <w:sz w:val="18"/>
                <w:szCs w:val="18"/>
              </w:rPr>
            </w:pPr>
            <w:r>
              <w:rPr>
                <w:sz w:val="18"/>
                <w:vertAlign w:val="superscript"/>
              </w:rPr>
              <w:t>(1)</w:t>
            </w:r>
            <w:r>
              <w:tab/>
            </w:r>
            <w:r>
              <w:rPr>
                <w:sz w:val="18"/>
              </w:rPr>
              <w:t xml:space="preserve">Lieko svītrot. </w:t>
            </w:r>
          </w:p>
          <w:p w:rsidR="00507F60" w:rsidRDefault="00507F60" w:rsidP="00CA399B">
            <w:pPr>
              <w:pStyle w:val="Point0"/>
              <w:spacing w:before="40" w:after="40"/>
              <w:ind w:left="849" w:hanging="840"/>
              <w:rPr>
                <w:sz w:val="18"/>
                <w:szCs w:val="18"/>
              </w:rPr>
            </w:pPr>
            <w:r>
              <w:rPr>
                <w:sz w:val="18"/>
                <w:vertAlign w:val="superscript"/>
              </w:rPr>
              <w:t>(2)</w:t>
            </w:r>
            <w:r>
              <w:tab/>
            </w:r>
            <w:r>
              <w:rPr>
                <w:sz w:val="18"/>
              </w:rPr>
              <w:t xml:space="preserve">Sertifikātam pievieno II.1. punktā minēto deklarāciju, un tā atbilst Īstenošanas regulas (ES) Nr. 577/2013 IV pielikuma 3. daļā sniegtajam paraugam un tajā minētajām papildu prasībām. </w:t>
            </w:r>
          </w:p>
          <w:p w:rsidR="00507F60" w:rsidRDefault="00507F60" w:rsidP="00CA399B">
            <w:pPr>
              <w:pStyle w:val="Point0"/>
              <w:spacing w:before="40" w:after="40"/>
              <w:ind w:left="849" w:hanging="840"/>
              <w:rPr>
                <w:sz w:val="18"/>
                <w:szCs w:val="18"/>
              </w:rPr>
            </w:pPr>
            <w:r>
              <w:rPr>
                <w:sz w:val="18"/>
                <w:vertAlign w:val="superscript"/>
              </w:rPr>
              <w:t>(3)</w:t>
            </w:r>
            <w:r>
              <w:tab/>
            </w:r>
            <w:r>
              <w:rPr>
                <w:sz w:val="18"/>
              </w:rPr>
              <w:t>Pierādījumi, kas minēti II.1. punktā (piem., iekāpšanas karte, lidmašīnas biļete) un II.2. punktā (piem., pasākuma dalībnieka karte, pierādījums par dalību asociācijā), tiek iesniegti pēc kompetento iestāžu, kas ir atbildīgas par piezīmju b) punktā minētajām pārbaudēm, pieprasījuma.</w:t>
            </w:r>
          </w:p>
          <w:p w:rsidR="00507F60" w:rsidRPr="00DA0BA1" w:rsidRDefault="00507F60" w:rsidP="00CA399B">
            <w:pPr>
              <w:pStyle w:val="Point0"/>
              <w:spacing w:before="40" w:after="40"/>
              <w:ind w:left="849" w:hanging="840"/>
              <w:rPr>
                <w:sz w:val="18"/>
                <w:szCs w:val="18"/>
              </w:rPr>
            </w:pPr>
            <w:r>
              <w:rPr>
                <w:sz w:val="18"/>
                <w:vertAlign w:val="superscript"/>
              </w:rPr>
              <w:t>(4)</w:t>
            </w:r>
            <w:r>
              <w:tab/>
            </w:r>
            <w:r>
              <w:rPr>
                <w:sz w:val="18"/>
              </w:rPr>
              <w:t>Jebkura revakcinācija uzskatāma par pirmo vakcināciju, ja tā nav veikta iepriekšējās vakcinācijas derīguma termiņā.</w:t>
            </w:r>
          </w:p>
          <w:p w:rsidR="00507F60" w:rsidRDefault="00507F60" w:rsidP="00CA399B">
            <w:pPr>
              <w:pStyle w:val="Point0"/>
              <w:spacing w:before="40" w:after="40"/>
              <w:ind w:left="849" w:hanging="840"/>
              <w:rPr>
                <w:sz w:val="18"/>
                <w:szCs w:val="18"/>
              </w:rPr>
            </w:pPr>
            <w:r>
              <w:rPr>
                <w:sz w:val="18"/>
                <w:vertAlign w:val="superscript"/>
              </w:rPr>
              <w:t>(5)</w:t>
            </w:r>
            <w:r>
              <w:tab/>
            </w:r>
            <w:r>
              <w:rPr>
                <w:sz w:val="18"/>
              </w:rPr>
              <w:t>II.3.2. punktā minētā deklarācija, kas jāpievieno sertifikātam, atbilst Īstenošanas regulas (ES) Nr. 577/2013 I pielikuma 1. un 3. daļā noteiktajām formāta, izkārtojuma un valodas prasībām.</w:t>
            </w:r>
          </w:p>
          <w:p w:rsidR="00507F60" w:rsidRPr="00DA0BA1" w:rsidRDefault="00507F60" w:rsidP="00CA399B">
            <w:pPr>
              <w:pStyle w:val="Point0"/>
              <w:spacing w:before="40" w:after="40"/>
              <w:ind w:left="849" w:hanging="840"/>
              <w:rPr>
                <w:sz w:val="18"/>
                <w:szCs w:val="18"/>
              </w:rPr>
            </w:pPr>
            <w:r>
              <w:rPr>
                <w:sz w:val="18"/>
                <w:vertAlign w:val="superscript"/>
              </w:rPr>
              <w:t>(6)</w:t>
            </w:r>
            <w:r>
              <w:tab/>
            </w:r>
            <w:r>
              <w:rPr>
                <w:sz w:val="18"/>
              </w:rPr>
              <w:t xml:space="preserve">Sertifikātam pievieno apliecinātu attiecīgo dzīvnieku identifikācijas dokumenta kopiju un informāciju par vakcināciju. </w:t>
            </w:r>
          </w:p>
          <w:p w:rsidR="00507F60" w:rsidRDefault="00507F60" w:rsidP="00CA399B">
            <w:pPr>
              <w:pStyle w:val="Point0"/>
              <w:spacing w:before="40" w:after="40"/>
              <w:ind w:left="849" w:hanging="840"/>
              <w:rPr>
                <w:sz w:val="18"/>
                <w:szCs w:val="18"/>
              </w:rPr>
            </w:pPr>
            <w:r>
              <w:rPr>
                <w:sz w:val="18"/>
                <w:vertAlign w:val="superscript"/>
              </w:rPr>
              <w:t>(7)</w:t>
            </w:r>
            <w:r>
              <w:tab/>
            </w:r>
            <w:r>
              <w:rPr>
                <w:sz w:val="18"/>
              </w:rPr>
              <w:t>Trešā izvēle ir pakļauta nosacījumam, ka īpašnieks vai II.1. punktā minētā fiziskā persona pēc tādu kompetento iestāžu pieprasījuma, kuras ir atbildīgas par b) punktā paredzētajām pārbaudēm, iesniedz deklarāciju, kurā apliecina, ka tranzīta laikā caur kādu teritoriju vai trešo valsti, kas nav iekļauta Īstenošanas regulas (ES) Nr. 577/2013 II pielikumā, dzīvniekiem nav bijusi saskarsme ar tādu sugu dzīvniekiem, kuras ir uzņēmīgas pret trakumsērgu, un ka tie ir palikuši neapdraudēti transportlīdzeklī vai starptautiskas lidostas teritorijā. Šī deklarācija atbilst Īstenošanas regulas (ES) Nr. 577/2013 I pielikuma 2. un 3. daļā noteiktajām formāta, izkārtojuma un valodas prasībām.</w:t>
            </w:r>
          </w:p>
          <w:p w:rsidR="00507F60" w:rsidRPr="00C47993" w:rsidRDefault="00507F60" w:rsidP="00CA399B">
            <w:pPr>
              <w:pStyle w:val="Point0"/>
              <w:spacing w:before="40" w:after="40"/>
              <w:ind w:left="849" w:hanging="840"/>
              <w:rPr>
                <w:sz w:val="18"/>
                <w:szCs w:val="18"/>
              </w:rPr>
            </w:pPr>
            <w:r>
              <w:rPr>
                <w:sz w:val="18"/>
                <w:vertAlign w:val="superscript"/>
              </w:rPr>
              <w:t>(8)</w:t>
            </w:r>
            <w:r>
              <w:tab/>
            </w:r>
            <w:r>
              <w:rPr>
                <w:sz w:val="18"/>
              </w:rPr>
              <w:t>II.3.1. punktā minētais trakumsērgas antivielu titrēšanas tests:</w:t>
            </w:r>
          </w:p>
          <w:p w:rsidR="00507F60" w:rsidRPr="00C47993" w:rsidRDefault="00507F60" w:rsidP="00CA399B">
            <w:pPr>
              <w:pStyle w:val="Point0"/>
              <w:spacing w:before="40" w:after="40"/>
              <w:ind w:left="1089" w:hanging="240"/>
              <w:rPr>
                <w:sz w:val="18"/>
                <w:szCs w:val="18"/>
              </w:rPr>
            </w:pPr>
            <w:r>
              <w:rPr>
                <w:sz w:val="18"/>
              </w:rPr>
              <w:t>-</w:t>
            </w:r>
            <w:r>
              <w:tab/>
            </w:r>
            <w:r>
              <w:rPr>
                <w:sz w:val="18"/>
              </w:rPr>
              <w:t>jāveic paraugam, ko noņēmis kompetentās iestādes pilnvarots veterinārārsts, vismaz 30 dienas pēc vakcinācijas un trīs mēnešus pirms importēšanas datuma,</w:t>
            </w:r>
          </w:p>
          <w:p w:rsidR="00507F60" w:rsidRPr="00C47993" w:rsidRDefault="00507F60" w:rsidP="00CA399B">
            <w:pPr>
              <w:pStyle w:val="Point0"/>
              <w:spacing w:before="40" w:after="40"/>
              <w:ind w:left="1089" w:hanging="240"/>
              <w:rPr>
                <w:sz w:val="18"/>
                <w:szCs w:val="18"/>
              </w:rPr>
            </w:pPr>
            <w:r>
              <w:rPr>
                <w:sz w:val="18"/>
              </w:rPr>
              <w:t>-</w:t>
            </w:r>
            <w:r>
              <w:tab/>
            </w:r>
            <w:r>
              <w:rPr>
                <w:sz w:val="18"/>
              </w:rPr>
              <w:t>serumā uzrāda vismaz 0,5 SV/ml to antivielu līmeni, kuras neitralizē trakumsērgas vīrusu,</w:t>
            </w:r>
          </w:p>
          <w:p w:rsidR="00507F60" w:rsidRPr="00C47993" w:rsidRDefault="00507F60" w:rsidP="00CA399B">
            <w:pPr>
              <w:pStyle w:val="Point0"/>
              <w:spacing w:before="40" w:after="40"/>
              <w:ind w:left="1089" w:hanging="240"/>
              <w:rPr>
                <w:sz w:val="18"/>
                <w:szCs w:val="18"/>
              </w:rPr>
            </w:pPr>
            <w:r>
              <w:rPr>
                <w:sz w:val="18"/>
              </w:rPr>
              <w:t>-</w:t>
            </w:r>
            <w:r>
              <w:tab/>
            </w:r>
            <w:r>
              <w:rPr>
                <w:sz w:val="18"/>
              </w:rPr>
              <w:t>ir jāveic laboratorijā, kas apstiprināta saskaņā ar Padomes Lēmuma 2000/258/EK 3. pantu (apstiprināto laboratoriju saraksts pieejams vietnē</w:t>
            </w:r>
            <w:r>
              <w:tab/>
            </w:r>
            <w:r>
              <w:rPr>
                <w:sz w:val="18"/>
                <w:szCs w:val="18"/>
              </w:rPr>
              <w:br/>
            </w:r>
            <w:hyperlink r:id="rId10">
              <w:r>
                <w:rPr>
                  <w:rStyle w:val="Hyperlink"/>
                  <w:sz w:val="18"/>
                </w:rPr>
                <w:t>http://ec.europa.eu/food/animal/liveanimals/pets/approval_en.htm</w:t>
              </w:r>
            </w:hyperlink>
            <w:r>
              <w:rPr>
                <w:sz w:val="18"/>
              </w:rPr>
              <w:t xml:space="preserve">); </w:t>
            </w:r>
          </w:p>
          <w:p w:rsidR="00507F60" w:rsidRPr="00C47993" w:rsidRDefault="00507F60" w:rsidP="00CA399B">
            <w:pPr>
              <w:pStyle w:val="Point0"/>
              <w:spacing w:before="40" w:after="40"/>
              <w:ind w:left="1089" w:hanging="240"/>
              <w:rPr>
                <w:sz w:val="18"/>
                <w:szCs w:val="18"/>
              </w:rPr>
            </w:pPr>
            <w:r>
              <w:rPr>
                <w:sz w:val="18"/>
              </w:rPr>
              <w:t>-</w:t>
            </w:r>
            <w:r>
              <w:tab/>
            </w:r>
            <w:r>
              <w:rPr>
                <w:sz w:val="18"/>
              </w:rPr>
              <w:t>nav vēlreiz jāveic tādam dzīvniekam, kas pēc minētā testa, kurā gūti apmierinoši rezultāti, ir revakcinēts pret trakumsērgu iepriekšējās vakcinācijas derīguma termiņā.</w:t>
            </w:r>
          </w:p>
          <w:p w:rsidR="00507F60" w:rsidRDefault="00507F60" w:rsidP="00CA399B">
            <w:pPr>
              <w:pStyle w:val="Point0"/>
              <w:spacing w:before="40" w:after="40"/>
              <w:ind w:left="849" w:hanging="840"/>
              <w:rPr>
                <w:sz w:val="18"/>
                <w:szCs w:val="18"/>
                <w:vertAlign w:val="superscript"/>
              </w:rPr>
            </w:pPr>
            <w:r>
              <w:tab/>
            </w:r>
            <w:r>
              <w:rPr>
                <w:sz w:val="18"/>
              </w:rPr>
              <w:t>Sertifikātam pievieno apliecinātu apstiprinātās laboratorijas oficiālā ziņojuma kopiju par II.3.1. punktā minētā trakumsērgas antivielu testa rezultātiem.</w:t>
            </w:r>
            <w:r>
              <w:rPr>
                <w:sz w:val="18"/>
                <w:vertAlign w:val="superscript"/>
              </w:rPr>
              <w:t xml:space="preserve"> </w:t>
            </w:r>
          </w:p>
          <w:p w:rsidR="00507F60" w:rsidRPr="003D7294" w:rsidRDefault="00507F60" w:rsidP="00CA399B">
            <w:pPr>
              <w:pStyle w:val="Point0"/>
              <w:spacing w:before="40" w:after="40"/>
              <w:ind w:left="849" w:hanging="840"/>
              <w:rPr>
                <w:sz w:val="18"/>
                <w:szCs w:val="18"/>
              </w:rPr>
            </w:pPr>
            <w:r>
              <w:rPr>
                <w:sz w:val="18"/>
                <w:vertAlign w:val="superscript"/>
              </w:rPr>
              <w:t>(9)</w:t>
            </w:r>
            <w:r>
              <w:tab/>
            </w:r>
            <w:r>
              <w:rPr>
                <w:sz w:val="18"/>
              </w:rPr>
              <w:t>Sertificējot šo rezultātu, oficiālais veterinārārsts apliecina, ka viņš, spēju robežās un nepieciešamības gadījumā sazinoties ar ziņojumā norādīto laboratoriju, ir pārbaudījis laboratorijas ziņojuma autentiskumu par II.3.1. punktā minētā antivielu titrēšanas testa rezultātiem.</w:t>
            </w:r>
          </w:p>
          <w:p w:rsidR="00507F60" w:rsidRDefault="00507F60" w:rsidP="00CA399B">
            <w:pPr>
              <w:pStyle w:val="Point0"/>
              <w:spacing w:before="40" w:after="40"/>
              <w:ind w:left="849" w:hanging="840"/>
              <w:rPr>
                <w:sz w:val="18"/>
                <w:szCs w:val="18"/>
              </w:rPr>
            </w:pPr>
            <w:r>
              <w:rPr>
                <w:sz w:val="18"/>
                <w:vertAlign w:val="superscript"/>
              </w:rPr>
              <w:t>(10)</w:t>
            </w:r>
            <w:r>
              <w:tab/>
            </w:r>
            <w:r>
              <w:rPr>
                <w:sz w:val="18"/>
              </w:rPr>
              <w:t>Saistībā ar 6. zemsvītras piezīmi pirms jaunu ierakstu izdarīšanas šajā sertifikātā ir jāpārbauda, ka attiecīgie dzīvnieki ar zemādas transponderu vai skaidri salasāmu tetovējumu ir iezīmēti pirms 2011. gada 3. jūlija, un šai pārbaudei vienmēr ir jānorit pirms minēto dzīvnieku vakcinācijas vai, attiecīgā gadījumā, testēšanas.</w:t>
            </w:r>
          </w:p>
          <w:p w:rsidR="00507F60" w:rsidRPr="00C47993" w:rsidRDefault="00507F60" w:rsidP="00CA399B">
            <w:pPr>
              <w:pStyle w:val="Point0"/>
              <w:spacing w:before="40" w:after="40"/>
              <w:ind w:left="849" w:hanging="840"/>
              <w:rPr>
                <w:sz w:val="18"/>
                <w:szCs w:val="18"/>
              </w:rPr>
            </w:pPr>
            <w:r>
              <w:rPr>
                <w:sz w:val="18"/>
                <w:vertAlign w:val="superscript"/>
              </w:rPr>
              <w:t>(11)</w:t>
            </w:r>
            <w:r>
              <w:tab/>
            </w:r>
            <w:r>
              <w:rPr>
                <w:sz w:val="18"/>
              </w:rPr>
              <w:t xml:space="preserve">II.4. punktā minētā terapija pret </w:t>
            </w:r>
            <w:r>
              <w:rPr>
                <w:i/>
                <w:sz w:val="18"/>
              </w:rPr>
              <w:t>Echinococcus multilocularis</w:t>
            </w:r>
            <w:r>
              <w:rPr>
                <w:sz w:val="18"/>
              </w:rPr>
              <w:t>:</w:t>
            </w:r>
          </w:p>
          <w:p w:rsidR="00507F60" w:rsidRPr="00C47993" w:rsidRDefault="00507F60" w:rsidP="00CA399B">
            <w:pPr>
              <w:pStyle w:val="Point0"/>
              <w:spacing w:before="40" w:after="40"/>
              <w:ind w:left="1089" w:hanging="240"/>
              <w:rPr>
                <w:sz w:val="18"/>
                <w:szCs w:val="18"/>
              </w:rPr>
            </w:pPr>
            <w:r>
              <w:rPr>
                <w:sz w:val="18"/>
              </w:rPr>
              <w:t>-</w:t>
            </w:r>
            <w:r>
              <w:tab/>
            </w:r>
            <w:r>
              <w:rPr>
                <w:sz w:val="18"/>
              </w:rPr>
              <w:t>jāveic veterinārārstam ne agrāk par 120 stundām un ne vēlāk par 24 stundām pirms plānotās suņu ievešanas kādā no tām dalībvalstīm vai to daļām, kas uzskaitītas Īstenošanas regulas (ES) 2018/878 pielikumā,</w:t>
            </w:r>
          </w:p>
          <w:p w:rsidR="00507F60" w:rsidRDefault="00507F60" w:rsidP="00CA399B">
            <w:pPr>
              <w:pStyle w:val="Point0"/>
              <w:spacing w:before="40" w:after="40"/>
              <w:ind w:left="1089" w:hanging="240"/>
              <w:rPr>
                <w:sz w:val="18"/>
                <w:szCs w:val="18"/>
              </w:rPr>
            </w:pPr>
            <w:r>
              <w:rPr>
                <w:sz w:val="18"/>
              </w:rPr>
              <w:t>-</w:t>
            </w:r>
            <w:r>
              <w:tab/>
            </w:r>
            <w:r>
              <w:rPr>
                <w:sz w:val="18"/>
              </w:rPr>
              <w:t xml:space="preserve">jāveic ar apstiprinātām zālēm, kas satur atbilstošu devu prazikvantela vai farmakoloģiski aktīvu vielu, par kurām pierādīts, ka attiecīgajām saimnieksugām tās vienas pašas vai kombinācijā samazina parazīta </w:t>
            </w:r>
            <w:r>
              <w:rPr>
                <w:i/>
                <w:sz w:val="18"/>
              </w:rPr>
              <w:t>Echinococcus multilocularis</w:t>
            </w:r>
            <w:r>
              <w:rPr>
                <w:sz w:val="18"/>
              </w:rPr>
              <w:t xml:space="preserve"> zarnu formu (nobriedušo un nenobriedušo) slogu. </w:t>
            </w:r>
          </w:p>
          <w:p w:rsidR="00507F60" w:rsidRDefault="00507F60" w:rsidP="00CA399B">
            <w:pPr>
              <w:pStyle w:val="Point0"/>
              <w:spacing w:before="40" w:after="40"/>
              <w:ind w:left="849" w:hanging="840"/>
              <w:rPr>
                <w:sz w:val="18"/>
                <w:szCs w:val="18"/>
              </w:rPr>
            </w:pPr>
            <w:r>
              <w:rPr>
                <w:sz w:val="18"/>
                <w:vertAlign w:val="superscript"/>
              </w:rPr>
              <w:t>(12)</w:t>
            </w:r>
            <w:r>
              <w:tab/>
            </w:r>
            <w:r>
              <w:rPr>
                <w:sz w:val="18"/>
              </w:rPr>
              <w:t>Ja terapija tiek veikta pēc šā sertifikāta parakstīšanas datuma un pirms plānotās ievešanas vienā no dalībvalstīm vai tās daļām, kas iekļautas Īstenošanas regulas (ES) 2018/878 pielikumā, šādas turpmākas terapijas dokumentēšanai jāizmanto II.4. punktā minētā tabula.</w:t>
            </w:r>
          </w:p>
          <w:p w:rsidR="00507F60" w:rsidRPr="00C47993" w:rsidRDefault="00507F60" w:rsidP="00CA399B">
            <w:pPr>
              <w:pStyle w:val="Point0"/>
              <w:spacing w:before="40" w:after="40"/>
              <w:ind w:left="849" w:hanging="840"/>
              <w:rPr>
                <w:b/>
                <w:sz w:val="18"/>
                <w:szCs w:val="18"/>
              </w:rPr>
            </w:pPr>
            <w:r>
              <w:rPr>
                <w:sz w:val="18"/>
                <w:vertAlign w:val="superscript"/>
              </w:rPr>
              <w:t>(13)</w:t>
            </w:r>
            <w:r>
              <w:tab/>
            </w:r>
            <w:r>
              <w:rPr>
                <w:sz w:val="18"/>
              </w:rPr>
              <w:t>Ja terapijas tiek veiktas pēc šā sertifikāta parakstīšanas datuma ar mērķi veikt tālāku pārvietošanu uz citām dalībvalstīm, kuras minētas piezīmju b) punktā, un saistībā ar 11. zemsvītras piezīmi, šādu terapiju dokumentēšanai jāizmanto II.4. punktā minētā tabula.</w:t>
            </w:r>
          </w:p>
        </w:tc>
      </w:tr>
      <w:tr w:rsidR="00507F60" w:rsidRPr="00C47993" w:rsidTr="00CA399B">
        <w:trPr>
          <w:gridBefore w:val="1"/>
          <w:wBefore w:w="6" w:type="dxa"/>
          <w:trHeight w:val="2268"/>
        </w:trPr>
        <w:tc>
          <w:tcPr>
            <w:tcW w:w="717" w:type="dxa"/>
            <w:tcBorders>
              <w:top w:val="nil"/>
              <w:left w:val="nil"/>
              <w:bottom w:val="nil"/>
            </w:tcBorders>
            <w:shd w:val="clear" w:color="auto" w:fill="auto"/>
          </w:tcPr>
          <w:p w:rsidR="00507F60" w:rsidRPr="00C47993" w:rsidRDefault="00507F60" w:rsidP="00CA399B">
            <w:pPr>
              <w:rPr>
                <w:sz w:val="20"/>
                <w:szCs w:val="20"/>
              </w:rPr>
            </w:pPr>
          </w:p>
        </w:tc>
        <w:tc>
          <w:tcPr>
            <w:tcW w:w="8895" w:type="dxa"/>
            <w:gridSpan w:val="14"/>
            <w:shd w:val="clear" w:color="auto" w:fill="auto"/>
          </w:tcPr>
          <w:p w:rsidR="00507F60" w:rsidRPr="001C4F14" w:rsidRDefault="00507F60" w:rsidP="00CA399B">
            <w:pPr>
              <w:tabs>
                <w:tab w:val="left" w:pos="432"/>
                <w:tab w:val="left" w:pos="5847"/>
              </w:tabs>
              <w:spacing w:before="60" w:afterLines="60" w:after="144"/>
              <w:jc w:val="left"/>
              <w:rPr>
                <w:sz w:val="18"/>
                <w:szCs w:val="18"/>
              </w:rPr>
            </w:pPr>
            <w:r>
              <w:rPr>
                <w:sz w:val="18"/>
              </w:rPr>
              <w:t>Oficiālais veterinārārsts / pilnvarotais veterinārārsts</w:t>
            </w:r>
          </w:p>
          <w:p w:rsidR="00507F60" w:rsidRPr="001C4F14" w:rsidRDefault="00507F60" w:rsidP="00CA399B">
            <w:pPr>
              <w:tabs>
                <w:tab w:val="left" w:pos="432"/>
                <w:tab w:val="left" w:pos="5847"/>
              </w:tabs>
              <w:spacing w:before="60" w:afterLines="60" w:after="144"/>
              <w:jc w:val="left"/>
              <w:rPr>
                <w:sz w:val="18"/>
                <w:szCs w:val="18"/>
              </w:rPr>
            </w:pPr>
            <w:r>
              <w:tab/>
            </w:r>
            <w:r>
              <w:rPr>
                <w:sz w:val="18"/>
              </w:rPr>
              <w:t>Vārds, uzvārds (drukātiem burtiem):</w:t>
            </w:r>
            <w:r>
              <w:tab/>
            </w:r>
            <w:r>
              <w:rPr>
                <w:sz w:val="18"/>
              </w:rPr>
              <w:t>Kvalifikācija un amats:</w:t>
            </w:r>
          </w:p>
          <w:p w:rsidR="00507F60" w:rsidRDefault="00507F60" w:rsidP="00CA399B">
            <w:pPr>
              <w:tabs>
                <w:tab w:val="left" w:pos="432"/>
                <w:tab w:val="left" w:pos="5847"/>
              </w:tabs>
              <w:spacing w:before="60" w:afterLines="60" w:after="144"/>
              <w:jc w:val="left"/>
              <w:rPr>
                <w:sz w:val="18"/>
                <w:szCs w:val="18"/>
              </w:rPr>
            </w:pPr>
            <w:r>
              <w:tab/>
            </w:r>
            <w:r>
              <w:rPr>
                <w:sz w:val="18"/>
              </w:rPr>
              <w:t>Adrese</w:t>
            </w:r>
          </w:p>
          <w:p w:rsidR="00507F60" w:rsidRDefault="00507F60" w:rsidP="00CA399B">
            <w:pPr>
              <w:tabs>
                <w:tab w:val="left" w:pos="432"/>
                <w:tab w:val="left" w:pos="5847"/>
              </w:tabs>
              <w:spacing w:before="60" w:afterLines="60" w:after="144"/>
              <w:jc w:val="left"/>
              <w:rPr>
                <w:sz w:val="18"/>
                <w:szCs w:val="18"/>
              </w:rPr>
            </w:pPr>
            <w:r>
              <w:tab/>
            </w:r>
            <w:r>
              <w:rPr>
                <w:sz w:val="18"/>
              </w:rPr>
              <w:t>Tālrunis:</w:t>
            </w:r>
          </w:p>
          <w:p w:rsidR="00507F60" w:rsidRPr="001C4F14" w:rsidRDefault="00507F60" w:rsidP="00CA399B">
            <w:pPr>
              <w:tabs>
                <w:tab w:val="left" w:pos="432"/>
                <w:tab w:val="left" w:pos="6649"/>
              </w:tabs>
              <w:spacing w:before="60" w:afterLines="60" w:after="144"/>
              <w:jc w:val="left"/>
              <w:rPr>
                <w:sz w:val="18"/>
                <w:szCs w:val="18"/>
              </w:rPr>
            </w:pPr>
            <w:r>
              <w:tab/>
            </w:r>
            <w:r>
              <w:rPr>
                <w:sz w:val="18"/>
              </w:rPr>
              <w:t>Datums:</w:t>
            </w:r>
            <w:r>
              <w:tab/>
            </w:r>
            <w:r>
              <w:rPr>
                <w:sz w:val="18"/>
              </w:rPr>
              <w:t>Paraksts:</w:t>
            </w:r>
          </w:p>
          <w:p w:rsidR="00507F60" w:rsidRPr="001C4F14" w:rsidRDefault="00507F60" w:rsidP="00CA399B">
            <w:pPr>
              <w:tabs>
                <w:tab w:val="left" w:pos="432"/>
                <w:tab w:val="left" w:pos="5847"/>
              </w:tabs>
              <w:spacing w:before="60" w:afterLines="60" w:after="144"/>
              <w:jc w:val="left"/>
              <w:rPr>
                <w:sz w:val="18"/>
                <w:szCs w:val="18"/>
              </w:rPr>
            </w:pPr>
            <w:r>
              <w:tab/>
            </w:r>
            <w:r>
              <w:rPr>
                <w:sz w:val="18"/>
              </w:rPr>
              <w:t>Zīmogs:</w:t>
            </w:r>
          </w:p>
        </w:tc>
      </w:tr>
      <w:tr w:rsidR="00507F60" w:rsidRPr="00C47993" w:rsidTr="00CA399B">
        <w:trPr>
          <w:trHeight w:val="1245"/>
        </w:trPr>
        <w:tc>
          <w:tcPr>
            <w:tcW w:w="723" w:type="dxa"/>
            <w:gridSpan w:val="2"/>
            <w:tcBorders>
              <w:top w:val="nil"/>
              <w:left w:val="nil"/>
              <w:bottom w:val="nil"/>
            </w:tcBorders>
            <w:shd w:val="clear" w:color="auto" w:fill="auto"/>
          </w:tcPr>
          <w:p w:rsidR="00507F60" w:rsidRDefault="00507F60" w:rsidP="00CA399B"/>
        </w:tc>
        <w:tc>
          <w:tcPr>
            <w:tcW w:w="8895" w:type="dxa"/>
            <w:gridSpan w:val="14"/>
            <w:shd w:val="clear" w:color="auto" w:fill="auto"/>
          </w:tcPr>
          <w:p w:rsidR="00507F60" w:rsidRPr="00C47993" w:rsidRDefault="00507F60" w:rsidP="00CA399B">
            <w:pPr>
              <w:tabs>
                <w:tab w:val="left" w:pos="432"/>
                <w:tab w:val="left" w:pos="5847"/>
              </w:tabs>
              <w:spacing w:before="60" w:afterLines="60" w:after="144"/>
              <w:rPr>
                <w:sz w:val="18"/>
                <w:szCs w:val="18"/>
              </w:rPr>
            </w:pPr>
            <w:r>
              <w:rPr>
                <w:sz w:val="18"/>
              </w:rPr>
              <w:t>Apstiprinājums, ko sniedz kompetentā iestāde (nav vajadzīgs, ja sertifikātu parakstījis oficiāls veterinārārsts)</w:t>
            </w:r>
          </w:p>
          <w:p w:rsidR="00507F60" w:rsidRPr="001C4F14" w:rsidRDefault="00507F60" w:rsidP="00CA399B">
            <w:pPr>
              <w:tabs>
                <w:tab w:val="left" w:pos="432"/>
                <w:tab w:val="left" w:pos="5847"/>
              </w:tabs>
              <w:spacing w:before="60" w:afterLines="60" w:after="144"/>
              <w:jc w:val="left"/>
              <w:rPr>
                <w:sz w:val="18"/>
                <w:szCs w:val="18"/>
              </w:rPr>
            </w:pPr>
            <w:r>
              <w:tab/>
            </w:r>
            <w:r>
              <w:rPr>
                <w:sz w:val="18"/>
              </w:rPr>
              <w:t>Vārds, uzvārds (drukātiem burtiem):</w:t>
            </w:r>
            <w:r>
              <w:tab/>
            </w:r>
            <w:r>
              <w:rPr>
                <w:sz w:val="18"/>
              </w:rPr>
              <w:t>Kvalifikācija un amats:</w:t>
            </w:r>
          </w:p>
          <w:p w:rsidR="00507F60" w:rsidRDefault="00507F60" w:rsidP="00CA399B">
            <w:pPr>
              <w:tabs>
                <w:tab w:val="left" w:pos="432"/>
                <w:tab w:val="left" w:pos="5847"/>
              </w:tabs>
              <w:spacing w:before="60" w:afterLines="60" w:after="144"/>
              <w:jc w:val="left"/>
              <w:rPr>
                <w:sz w:val="18"/>
                <w:szCs w:val="18"/>
              </w:rPr>
            </w:pPr>
            <w:r>
              <w:tab/>
            </w:r>
            <w:r>
              <w:rPr>
                <w:sz w:val="18"/>
              </w:rPr>
              <w:t>Adrese</w:t>
            </w:r>
          </w:p>
          <w:p w:rsidR="00507F60" w:rsidRDefault="00507F60" w:rsidP="00CA399B">
            <w:pPr>
              <w:tabs>
                <w:tab w:val="left" w:pos="432"/>
                <w:tab w:val="left" w:pos="5847"/>
              </w:tabs>
              <w:spacing w:before="60" w:afterLines="60" w:after="144"/>
              <w:jc w:val="left"/>
              <w:rPr>
                <w:sz w:val="18"/>
                <w:szCs w:val="18"/>
              </w:rPr>
            </w:pPr>
            <w:r>
              <w:tab/>
            </w:r>
            <w:r>
              <w:rPr>
                <w:sz w:val="18"/>
              </w:rPr>
              <w:t>Tālrunis:</w:t>
            </w:r>
          </w:p>
          <w:p w:rsidR="00507F60" w:rsidRPr="001C4F14" w:rsidRDefault="00507F60" w:rsidP="00CA399B">
            <w:pPr>
              <w:tabs>
                <w:tab w:val="left" w:pos="432"/>
                <w:tab w:val="left" w:pos="5847"/>
              </w:tabs>
              <w:spacing w:before="60" w:afterLines="60" w:after="144"/>
              <w:jc w:val="left"/>
              <w:rPr>
                <w:sz w:val="18"/>
                <w:szCs w:val="18"/>
              </w:rPr>
            </w:pPr>
            <w:r>
              <w:tab/>
            </w:r>
            <w:r>
              <w:rPr>
                <w:sz w:val="18"/>
              </w:rPr>
              <w:t>Datums:</w:t>
            </w:r>
            <w:r>
              <w:tab/>
            </w:r>
            <w:r>
              <w:rPr>
                <w:sz w:val="18"/>
              </w:rPr>
              <w:t>Paraksts:</w:t>
            </w:r>
          </w:p>
          <w:p w:rsidR="00507F60" w:rsidRPr="00C47993" w:rsidRDefault="00507F60" w:rsidP="00CA399B">
            <w:pPr>
              <w:tabs>
                <w:tab w:val="left" w:pos="432"/>
                <w:tab w:val="left" w:pos="5847"/>
              </w:tabs>
              <w:spacing w:before="60" w:afterLines="60" w:after="144"/>
              <w:rPr>
                <w:sz w:val="18"/>
                <w:szCs w:val="18"/>
              </w:rPr>
            </w:pPr>
            <w:r>
              <w:tab/>
            </w:r>
            <w:r>
              <w:rPr>
                <w:sz w:val="18"/>
              </w:rPr>
              <w:t>Zīmogs:</w:t>
            </w:r>
          </w:p>
        </w:tc>
      </w:tr>
      <w:tr w:rsidR="00507F60" w:rsidRPr="00C47993" w:rsidTr="00CA399B">
        <w:trPr>
          <w:trHeight w:val="1245"/>
        </w:trPr>
        <w:tc>
          <w:tcPr>
            <w:tcW w:w="723" w:type="dxa"/>
            <w:gridSpan w:val="2"/>
            <w:tcBorders>
              <w:top w:val="nil"/>
              <w:left w:val="nil"/>
              <w:bottom w:val="nil"/>
            </w:tcBorders>
            <w:shd w:val="clear" w:color="auto" w:fill="auto"/>
          </w:tcPr>
          <w:p w:rsidR="00507F60" w:rsidRDefault="00507F60" w:rsidP="00CA399B"/>
        </w:tc>
        <w:tc>
          <w:tcPr>
            <w:tcW w:w="8895" w:type="dxa"/>
            <w:gridSpan w:val="14"/>
          </w:tcPr>
          <w:p w:rsidR="00507F60" w:rsidRPr="001C4F14" w:rsidRDefault="00507F60" w:rsidP="00CA399B">
            <w:pPr>
              <w:tabs>
                <w:tab w:val="left" w:pos="432"/>
                <w:tab w:val="left" w:pos="5847"/>
              </w:tabs>
              <w:spacing w:before="60" w:afterLines="60" w:after="144"/>
              <w:rPr>
                <w:sz w:val="18"/>
                <w:szCs w:val="18"/>
              </w:rPr>
            </w:pPr>
            <w:r>
              <w:rPr>
                <w:sz w:val="18"/>
              </w:rPr>
              <w:t xml:space="preserve">Amatpersona ceļotāju ieceļošanas vietā (tālākai pārvietošanai uz citu dalībvalsti) </w:t>
            </w:r>
          </w:p>
          <w:p w:rsidR="00507F60" w:rsidRPr="001C4F14" w:rsidRDefault="00507F60" w:rsidP="00CA399B">
            <w:pPr>
              <w:tabs>
                <w:tab w:val="left" w:pos="432"/>
                <w:tab w:val="left" w:pos="5847"/>
              </w:tabs>
              <w:spacing w:before="60" w:afterLines="60" w:after="144"/>
              <w:jc w:val="left"/>
              <w:rPr>
                <w:sz w:val="18"/>
                <w:szCs w:val="18"/>
              </w:rPr>
            </w:pPr>
            <w:r>
              <w:tab/>
            </w:r>
            <w:r>
              <w:rPr>
                <w:sz w:val="18"/>
              </w:rPr>
              <w:t>Vārds, uzvārds (drukātiem burtiem):</w:t>
            </w:r>
            <w:r>
              <w:tab/>
            </w:r>
            <w:r>
              <w:rPr>
                <w:sz w:val="18"/>
              </w:rPr>
              <w:t>Amats:</w:t>
            </w:r>
          </w:p>
          <w:p w:rsidR="00507F60" w:rsidRDefault="00507F60" w:rsidP="00CA399B">
            <w:pPr>
              <w:tabs>
                <w:tab w:val="left" w:pos="432"/>
                <w:tab w:val="left" w:pos="5847"/>
              </w:tabs>
              <w:spacing w:before="60" w:afterLines="60" w:after="144"/>
              <w:jc w:val="left"/>
              <w:rPr>
                <w:sz w:val="18"/>
                <w:szCs w:val="18"/>
              </w:rPr>
            </w:pPr>
            <w:r>
              <w:tab/>
            </w:r>
            <w:r>
              <w:rPr>
                <w:sz w:val="18"/>
              </w:rPr>
              <w:t>Adrese</w:t>
            </w:r>
          </w:p>
          <w:p w:rsidR="00507F60" w:rsidRDefault="00507F60" w:rsidP="00CA399B">
            <w:pPr>
              <w:tabs>
                <w:tab w:val="left" w:pos="432"/>
                <w:tab w:val="left" w:pos="5847"/>
              </w:tabs>
              <w:spacing w:before="60" w:afterLines="60" w:after="144"/>
              <w:jc w:val="left"/>
              <w:rPr>
                <w:sz w:val="18"/>
                <w:szCs w:val="18"/>
              </w:rPr>
            </w:pPr>
            <w:r>
              <w:tab/>
            </w:r>
            <w:r>
              <w:rPr>
                <w:sz w:val="18"/>
              </w:rPr>
              <w:t>Tālrunis:</w:t>
            </w:r>
          </w:p>
          <w:p w:rsidR="00507F60" w:rsidRDefault="00507F60" w:rsidP="00CA399B">
            <w:pPr>
              <w:tabs>
                <w:tab w:val="left" w:pos="432"/>
                <w:tab w:val="left" w:pos="5847"/>
              </w:tabs>
              <w:spacing w:before="60" w:afterLines="60" w:after="144"/>
              <w:jc w:val="left"/>
              <w:rPr>
                <w:sz w:val="18"/>
                <w:szCs w:val="18"/>
              </w:rPr>
            </w:pPr>
            <w:r>
              <w:tab/>
            </w:r>
            <w:r>
              <w:rPr>
                <w:sz w:val="18"/>
              </w:rPr>
              <w:t>E-pasta adrese:</w:t>
            </w:r>
          </w:p>
          <w:p w:rsidR="00507F60" w:rsidRPr="00C47993" w:rsidRDefault="00507F60" w:rsidP="00CA399B">
            <w:pPr>
              <w:tabs>
                <w:tab w:val="left" w:pos="432"/>
                <w:tab w:val="left" w:pos="5847"/>
                <w:tab w:val="left" w:pos="7519"/>
              </w:tabs>
              <w:spacing w:before="60" w:afterLines="60" w:after="144"/>
              <w:jc w:val="left"/>
              <w:rPr>
                <w:sz w:val="18"/>
                <w:szCs w:val="18"/>
              </w:rPr>
            </w:pPr>
            <w:r>
              <w:tab/>
            </w:r>
            <w:r>
              <w:rPr>
                <w:sz w:val="18"/>
              </w:rPr>
              <w:t>Dokumentu un identitātes pārbaudes beigu datums:</w:t>
            </w:r>
            <w:r>
              <w:tab/>
            </w:r>
            <w:r>
              <w:rPr>
                <w:sz w:val="18"/>
              </w:rPr>
              <w:t>Paraksts:</w:t>
            </w:r>
            <w:r>
              <w:tab/>
            </w:r>
            <w:r>
              <w:rPr>
                <w:sz w:val="18"/>
              </w:rPr>
              <w:t>Zīmogs:</w:t>
            </w:r>
          </w:p>
        </w:tc>
      </w:tr>
    </w:tbl>
    <w:p w:rsidR="00507F60" w:rsidRPr="00B2106A" w:rsidRDefault="00507F60" w:rsidP="00507F60">
      <w:pPr>
        <w:spacing w:before="0" w:after="0"/>
        <w:jc w:val="right"/>
      </w:pPr>
      <w:r>
        <w:t>”</w:t>
      </w:r>
    </w:p>
    <w:p w:rsidR="004922A8" w:rsidRDefault="00B61793"/>
    <w:sectPr w:rsidR="004922A8"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793" w:rsidRDefault="00B61793">
      <w:pPr>
        <w:spacing w:before="0" w:after="0"/>
      </w:pPr>
      <w:r>
        <w:separator/>
      </w:r>
    </w:p>
  </w:endnote>
  <w:endnote w:type="continuationSeparator" w:id="0">
    <w:p w:rsidR="00B61793" w:rsidRDefault="00B617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D0" w:rsidRPr="0078461F" w:rsidRDefault="00507F60" w:rsidP="0078461F">
    <w:pPr>
      <w:pStyle w:val="Footer"/>
      <w:rPr>
        <w:rFonts w:ascii="Arial" w:hAnsi="Arial" w:cs="Arial"/>
        <w:b/>
        <w:sz w:val="48"/>
      </w:rPr>
    </w:pPr>
    <w:r>
      <w:rPr>
        <w:rFonts w:ascii="Arial" w:hAnsi="Arial"/>
        <w:b/>
        <w:sz w:val="48"/>
      </w:rPr>
      <w:t>LV</w:t>
    </w:r>
    <w:r>
      <w:tab/>
    </w:r>
    <w:r>
      <w:fldChar w:fldCharType="begin"/>
    </w:r>
    <w:r>
      <w:instrText xml:space="preserve"> PAGE  \* MERGEFORMAT </w:instrText>
    </w:r>
    <w:r>
      <w:fldChar w:fldCharType="separate"/>
    </w:r>
    <w:r w:rsidR="00392F15">
      <w:rPr>
        <w:noProof/>
      </w:rPr>
      <w:t>1</w:t>
    </w:r>
    <w:r>
      <w:fldChar w:fldCharType="end"/>
    </w:r>
    <w:r>
      <w:tab/>
    </w:r>
    <w:r>
      <w:tab/>
    </w:r>
    <w:r>
      <w:rPr>
        <w:rFonts w:ascii="Arial" w:hAnsi="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1F" w:rsidRPr="0078461F" w:rsidRDefault="00B61793" w:rsidP="00784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793" w:rsidRDefault="00B61793">
      <w:pPr>
        <w:spacing w:before="0" w:after="0"/>
      </w:pPr>
      <w:r>
        <w:separator/>
      </w:r>
    </w:p>
  </w:footnote>
  <w:footnote w:type="continuationSeparator" w:id="0">
    <w:p w:rsidR="00B61793" w:rsidRDefault="00B6179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6256"/>
    <w:rsid w:val="00015D2B"/>
    <w:rsid w:val="000F46FC"/>
    <w:rsid w:val="001B1373"/>
    <w:rsid w:val="001F0BB0"/>
    <w:rsid w:val="002A3C95"/>
    <w:rsid w:val="00341507"/>
    <w:rsid w:val="00392F15"/>
    <w:rsid w:val="0045328D"/>
    <w:rsid w:val="00507F60"/>
    <w:rsid w:val="00511C4F"/>
    <w:rsid w:val="006361C2"/>
    <w:rsid w:val="00640330"/>
    <w:rsid w:val="009658FE"/>
    <w:rsid w:val="00B61793"/>
    <w:rsid w:val="00B86256"/>
    <w:rsid w:val="00BC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DE1F-2722-4232-956F-04742D5D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semiHidden/>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pointsentry_en.htm"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ec.europa.eu/food/animal/liveanimals/pets/approval_en.htm" TargetMode="External"/><Relationship Id="rId4" Type="http://schemas.openxmlformats.org/officeDocument/2006/relationships/footnotes" Target="footnotes.xml"/><Relationship Id="rId9" Type="http://schemas.openxmlformats.org/officeDocument/2006/relationships/hyperlink" Target="http://ec.europa.eu/food/animal/liveanimals/pet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9012</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SANTE/7044/2019-EN ANNEX</dc:title>
  <dc:subject>ANNEX</dc:subject>
  <dc:creator>ROSADO MARTIN - uyttersprot</dc:creator>
  <cp:keywords>7044</cp:keywords>
  <dc:description>Outlook 2,4,2019</dc:description>
  <cp:lastModifiedBy>Ilze Meistere</cp:lastModifiedBy>
  <cp:revision>1</cp:revision>
  <dcterms:created xsi:type="dcterms:W3CDTF">2019-11-22T11:13:00Z</dcterms:created>
  <dcterms:modified xsi:type="dcterms:W3CDTF">2019-11-22T11:13:00Z</dcterms:modified>
</cp:coreProperties>
</file>